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B6D" w:rsidRDefault="005E3B6D" w:rsidP="006246C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E3B6D" w:rsidRDefault="005E3B6D" w:rsidP="006246C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E3B6D" w:rsidRDefault="005E3B6D" w:rsidP="006246C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E3B6D" w:rsidRDefault="005E3B6D" w:rsidP="006246C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E3B6D" w:rsidRDefault="005E3B6D" w:rsidP="006246C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E3B6D" w:rsidRDefault="005E3B6D" w:rsidP="006246C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E3B6D" w:rsidRPr="005E3B6D" w:rsidRDefault="00671DC7" w:rsidP="006246C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E3B6D">
        <w:rPr>
          <w:rFonts w:ascii="Times New Roman" w:hAnsi="Times New Roman" w:cs="Times New Roman"/>
          <w:b/>
          <w:sz w:val="24"/>
        </w:rPr>
        <w:t xml:space="preserve">Case analysis </w:t>
      </w:r>
    </w:p>
    <w:p w:rsidR="005E3B6D" w:rsidRDefault="005E3B6D" w:rsidP="006246C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E3B6D" w:rsidRDefault="005E3B6D" w:rsidP="006246C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E3B6D" w:rsidRDefault="005E3B6D" w:rsidP="006246C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E3B6D" w:rsidRDefault="005E3B6D" w:rsidP="006246C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E3B6D" w:rsidRDefault="005E3B6D" w:rsidP="006246C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E3B6D" w:rsidRDefault="00671DC7" w:rsidP="006246C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5E3B6D" w:rsidRDefault="00671DC7" w:rsidP="006246C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</w:t>
      </w:r>
    </w:p>
    <w:p w:rsidR="005E3B6D" w:rsidRDefault="00671DC7" w:rsidP="006246C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5E3B6D" w:rsidRDefault="00671DC7" w:rsidP="006246C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5E3B6D" w:rsidRPr="005E3B6D" w:rsidRDefault="00671DC7" w:rsidP="006246C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Date </w:t>
      </w:r>
    </w:p>
    <w:p w:rsidR="005E3B6D" w:rsidRDefault="005E3B6D" w:rsidP="006246C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E51DA" w:rsidRPr="00EE51DA" w:rsidRDefault="00EE51DA" w:rsidP="006246CE">
      <w:pPr>
        <w:spacing w:line="48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EE51DA">
        <w:rPr>
          <w:rFonts w:ascii="Times New Roman" w:hAnsi="Times New Roman" w:cs="Times New Roman"/>
          <w:b/>
          <w:i/>
          <w:sz w:val="24"/>
        </w:rPr>
        <w:lastRenderedPageBreak/>
        <w:t>Birchfield v. North Dakota</w:t>
      </w:r>
    </w:p>
    <w:p w:rsidR="00EE51DA" w:rsidRPr="00EE51DA" w:rsidRDefault="00671DC7" w:rsidP="00EE51D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246CE">
        <w:rPr>
          <w:rFonts w:ascii="Times New Roman" w:hAnsi="Times New Roman" w:cs="Times New Roman"/>
          <w:b/>
          <w:sz w:val="24"/>
        </w:rPr>
        <w:t>Introduction</w:t>
      </w:r>
      <w:bookmarkStart w:id="0" w:name="_GoBack"/>
      <w:bookmarkEnd w:id="0"/>
    </w:p>
    <w:p w:rsidR="00A33AE5" w:rsidRPr="006246CE" w:rsidRDefault="00671DC7" w:rsidP="006246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246CE">
        <w:rPr>
          <w:rFonts w:ascii="Times New Roman" w:hAnsi="Times New Roman" w:cs="Times New Roman"/>
          <w:sz w:val="24"/>
        </w:rPr>
        <w:t xml:space="preserve">The case under review is </w:t>
      </w:r>
      <w:r w:rsidR="00EF25A2" w:rsidRPr="006246CE">
        <w:rPr>
          <w:rFonts w:ascii="Times New Roman" w:hAnsi="Times New Roman" w:cs="Times New Roman"/>
          <w:sz w:val="24"/>
        </w:rPr>
        <w:t>referred</w:t>
      </w:r>
      <w:r w:rsidR="00D3435A" w:rsidRPr="006246CE">
        <w:rPr>
          <w:rFonts w:ascii="Times New Roman" w:hAnsi="Times New Roman" w:cs="Times New Roman"/>
          <w:sz w:val="24"/>
        </w:rPr>
        <w:t xml:space="preserve"> to as</w:t>
      </w:r>
      <w:r w:rsidR="00EF25A2" w:rsidRPr="006246CE">
        <w:rPr>
          <w:rFonts w:ascii="Times New Roman" w:hAnsi="Times New Roman" w:cs="Times New Roman"/>
          <w:sz w:val="24"/>
        </w:rPr>
        <w:t xml:space="preserve"> </w:t>
      </w:r>
      <w:r w:rsidR="00EF25A2" w:rsidRPr="00C263BD">
        <w:rPr>
          <w:rFonts w:ascii="Times New Roman" w:hAnsi="Times New Roman" w:cs="Times New Roman"/>
          <w:bCs/>
          <w:i/>
          <w:sz w:val="24"/>
        </w:rPr>
        <w:t>Birchfield v. North Dakota.</w:t>
      </w:r>
      <w:r w:rsidR="00EF25A2" w:rsidRPr="006246CE">
        <w:rPr>
          <w:rFonts w:ascii="Times New Roman" w:hAnsi="Times New Roman" w:cs="Times New Roman"/>
          <w:b/>
          <w:bCs/>
          <w:sz w:val="24"/>
        </w:rPr>
        <w:t xml:space="preserve"> </w:t>
      </w:r>
      <w:r w:rsidR="00F75FF9" w:rsidRPr="006246CE">
        <w:rPr>
          <w:rFonts w:ascii="Times New Roman" w:hAnsi="Times New Roman" w:cs="Times New Roman"/>
          <w:sz w:val="24"/>
        </w:rPr>
        <w:t>Parties involved in this case were Danny Birchfield</w:t>
      </w:r>
      <w:r w:rsidR="00F36FE5" w:rsidRPr="006246CE">
        <w:rPr>
          <w:rFonts w:ascii="Times New Roman" w:hAnsi="Times New Roman" w:cs="Times New Roman"/>
          <w:sz w:val="24"/>
        </w:rPr>
        <w:t>, the petitioner, and the state of North Dakota, the respondent.</w:t>
      </w:r>
      <w:r w:rsidR="009361B8" w:rsidRPr="006246CE">
        <w:rPr>
          <w:rFonts w:ascii="Times New Roman" w:hAnsi="Times New Roman" w:cs="Times New Roman"/>
          <w:sz w:val="24"/>
        </w:rPr>
        <w:t xml:space="preserve"> The case was </w:t>
      </w:r>
      <w:r w:rsidR="00350AA3" w:rsidRPr="006246CE">
        <w:rPr>
          <w:rFonts w:ascii="Times New Roman" w:hAnsi="Times New Roman" w:cs="Times New Roman"/>
          <w:sz w:val="24"/>
        </w:rPr>
        <w:t xml:space="preserve">heard in the Supreme Court on </w:t>
      </w:r>
      <w:r w:rsidR="004C5848" w:rsidRPr="006246CE">
        <w:rPr>
          <w:rFonts w:ascii="Times New Roman" w:hAnsi="Times New Roman" w:cs="Times New Roman"/>
          <w:sz w:val="24"/>
        </w:rPr>
        <w:t>April 20</w:t>
      </w:r>
      <w:r w:rsidR="004C5848" w:rsidRPr="006246CE">
        <w:rPr>
          <w:rFonts w:ascii="Times New Roman" w:hAnsi="Times New Roman" w:cs="Times New Roman"/>
          <w:sz w:val="24"/>
          <w:vertAlign w:val="superscript"/>
        </w:rPr>
        <w:t>th</w:t>
      </w:r>
      <w:r w:rsidR="004C5848" w:rsidRPr="006246CE">
        <w:rPr>
          <w:rFonts w:ascii="Times New Roman" w:hAnsi="Times New Roman" w:cs="Times New Roman"/>
          <w:sz w:val="24"/>
        </w:rPr>
        <w:t>, 2016 where oral submissions were done</w:t>
      </w:r>
      <w:r w:rsidR="00D14870" w:rsidRPr="006246CE">
        <w:rPr>
          <w:rFonts w:ascii="Times New Roman" w:hAnsi="Times New Roman" w:cs="Times New Roman"/>
          <w:sz w:val="24"/>
        </w:rPr>
        <w:t xml:space="preserve">. Opinion announcement of the court was then made on </w:t>
      </w:r>
      <w:r w:rsidR="004B353E" w:rsidRPr="006246CE">
        <w:rPr>
          <w:rFonts w:ascii="Times New Roman" w:hAnsi="Times New Roman" w:cs="Times New Roman"/>
          <w:sz w:val="24"/>
        </w:rPr>
        <w:t>June 23</w:t>
      </w:r>
      <w:r w:rsidR="004B353E" w:rsidRPr="006246CE">
        <w:rPr>
          <w:rFonts w:ascii="Times New Roman" w:hAnsi="Times New Roman" w:cs="Times New Roman"/>
          <w:sz w:val="24"/>
          <w:vertAlign w:val="superscript"/>
        </w:rPr>
        <w:t>rd</w:t>
      </w:r>
      <w:r w:rsidR="004B353E" w:rsidRPr="006246CE">
        <w:rPr>
          <w:rFonts w:ascii="Times New Roman" w:hAnsi="Times New Roman" w:cs="Times New Roman"/>
          <w:sz w:val="24"/>
        </w:rPr>
        <w:t xml:space="preserve">, 2016. </w:t>
      </w:r>
      <w:r w:rsidR="00EF25A2" w:rsidRPr="006246CE">
        <w:rPr>
          <w:rFonts w:ascii="Times New Roman" w:hAnsi="Times New Roman" w:cs="Times New Roman"/>
          <w:sz w:val="24"/>
        </w:rPr>
        <w:t xml:space="preserve">The petitioner, Danny Birchfield </w:t>
      </w:r>
      <w:r w:rsidR="00740416" w:rsidRPr="006246CE">
        <w:rPr>
          <w:rFonts w:ascii="Times New Roman" w:hAnsi="Times New Roman" w:cs="Times New Roman"/>
          <w:sz w:val="24"/>
        </w:rPr>
        <w:t xml:space="preserve">had previously driven into a ditch </w:t>
      </w:r>
      <w:r w:rsidR="00493094" w:rsidRPr="006246CE">
        <w:rPr>
          <w:rFonts w:ascii="Times New Roman" w:hAnsi="Times New Roman" w:cs="Times New Roman"/>
          <w:sz w:val="24"/>
        </w:rPr>
        <w:t>in Morton County, North Dakota</w:t>
      </w:r>
      <w:r>
        <w:rPr>
          <w:rStyle w:val="FootnoteReference"/>
          <w:rFonts w:ascii="Times New Roman" w:hAnsi="Times New Roman" w:cs="Times New Roman"/>
          <w:sz w:val="24"/>
        </w:rPr>
        <w:footnoteReference w:id="1"/>
      </w:r>
      <w:r w:rsidR="00493094" w:rsidRPr="006246CE">
        <w:rPr>
          <w:rFonts w:ascii="Times New Roman" w:hAnsi="Times New Roman" w:cs="Times New Roman"/>
          <w:sz w:val="24"/>
        </w:rPr>
        <w:t>.</w:t>
      </w:r>
      <w:r w:rsidR="00694574" w:rsidRPr="006246CE">
        <w:rPr>
          <w:rFonts w:ascii="Times New Roman" w:hAnsi="Times New Roman" w:cs="Times New Roman"/>
          <w:sz w:val="24"/>
        </w:rPr>
        <w:t xml:space="preserve"> The sheriff arriving at the scene were convinced that Danny was in some way intoxicated. </w:t>
      </w:r>
      <w:r w:rsidR="0088601D" w:rsidRPr="006246CE">
        <w:rPr>
          <w:rFonts w:ascii="Times New Roman" w:hAnsi="Times New Roman" w:cs="Times New Roman"/>
          <w:sz w:val="24"/>
        </w:rPr>
        <w:t xml:space="preserve">Having failed both </w:t>
      </w:r>
      <w:r w:rsidR="00A31D45" w:rsidRPr="006246CE">
        <w:rPr>
          <w:rFonts w:ascii="Times New Roman" w:hAnsi="Times New Roman" w:cs="Times New Roman"/>
          <w:sz w:val="24"/>
        </w:rPr>
        <w:t xml:space="preserve">sobriety and breathe tests, Danny was arrested, however, he refused to consent to </w:t>
      </w:r>
      <w:r w:rsidR="00AC454A" w:rsidRPr="006246CE">
        <w:rPr>
          <w:rFonts w:ascii="Times New Roman" w:hAnsi="Times New Roman" w:cs="Times New Roman"/>
          <w:sz w:val="24"/>
        </w:rPr>
        <w:t>blood tests.</w:t>
      </w:r>
      <w:r w:rsidR="00AD00F6" w:rsidRPr="006246CE">
        <w:rPr>
          <w:rFonts w:ascii="Times New Roman" w:hAnsi="Times New Roman" w:cs="Times New Roman"/>
          <w:sz w:val="24"/>
        </w:rPr>
        <w:t xml:space="preserve"> The facts presented in his case was that he acted in violation </w:t>
      </w:r>
      <w:r w:rsidR="00D70FC3" w:rsidRPr="006246CE">
        <w:rPr>
          <w:rFonts w:ascii="Times New Roman" w:hAnsi="Times New Roman" w:cs="Times New Roman"/>
          <w:sz w:val="24"/>
        </w:rPr>
        <w:t xml:space="preserve">of the state laws by </w:t>
      </w:r>
      <w:r w:rsidR="00B97528" w:rsidRPr="006246CE">
        <w:rPr>
          <w:rFonts w:ascii="Times New Roman" w:hAnsi="Times New Roman" w:cs="Times New Roman"/>
          <w:sz w:val="24"/>
        </w:rPr>
        <w:t>refusing to consent a blood test.</w:t>
      </w:r>
      <w:r w:rsidRPr="006246CE">
        <w:rPr>
          <w:rFonts w:ascii="Times New Roman" w:hAnsi="Times New Roman" w:cs="Times New Roman"/>
          <w:sz w:val="24"/>
        </w:rPr>
        <w:t xml:space="preserve"> </w:t>
      </w:r>
    </w:p>
    <w:p w:rsidR="004B1236" w:rsidRDefault="00671DC7" w:rsidP="006246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246CE">
        <w:rPr>
          <w:rFonts w:ascii="Times New Roman" w:hAnsi="Times New Roman" w:cs="Times New Roman"/>
          <w:sz w:val="24"/>
        </w:rPr>
        <w:t xml:space="preserve">The petitioner, in his part, argued that </w:t>
      </w:r>
      <w:r w:rsidR="00B10269" w:rsidRPr="006246CE">
        <w:rPr>
          <w:rFonts w:ascii="Times New Roman" w:hAnsi="Times New Roman" w:cs="Times New Roman"/>
          <w:sz w:val="24"/>
        </w:rPr>
        <w:t xml:space="preserve">the </w:t>
      </w:r>
      <w:r w:rsidR="004D61CF" w:rsidRPr="006246CE">
        <w:rPr>
          <w:rFonts w:ascii="Times New Roman" w:hAnsi="Times New Roman" w:cs="Times New Roman"/>
          <w:sz w:val="24"/>
        </w:rPr>
        <w:t>provisions</w:t>
      </w:r>
      <w:r w:rsidR="00926FD7" w:rsidRPr="006246CE">
        <w:rPr>
          <w:rFonts w:ascii="Times New Roman" w:hAnsi="Times New Roman" w:cs="Times New Roman"/>
          <w:sz w:val="24"/>
        </w:rPr>
        <w:t xml:space="preserve"> of these particular laws infringed on the </w:t>
      </w:r>
      <w:r w:rsidR="006E1E2F" w:rsidRPr="006246CE">
        <w:rPr>
          <w:rFonts w:ascii="Times New Roman" w:hAnsi="Times New Roman" w:cs="Times New Roman"/>
          <w:sz w:val="24"/>
        </w:rPr>
        <w:t>4</w:t>
      </w:r>
      <w:r w:rsidR="006E1E2F" w:rsidRPr="006246CE">
        <w:rPr>
          <w:rFonts w:ascii="Times New Roman" w:hAnsi="Times New Roman" w:cs="Times New Roman"/>
          <w:sz w:val="24"/>
          <w:vertAlign w:val="superscript"/>
        </w:rPr>
        <w:t>th</w:t>
      </w:r>
      <w:r w:rsidR="006E1E2F" w:rsidRPr="006246CE">
        <w:rPr>
          <w:rFonts w:ascii="Times New Roman" w:hAnsi="Times New Roman" w:cs="Times New Roman"/>
          <w:sz w:val="24"/>
        </w:rPr>
        <w:t xml:space="preserve"> amendment </w:t>
      </w:r>
      <w:r w:rsidR="00634264" w:rsidRPr="006246CE">
        <w:rPr>
          <w:rFonts w:ascii="Times New Roman" w:hAnsi="Times New Roman" w:cs="Times New Roman"/>
          <w:sz w:val="24"/>
        </w:rPr>
        <w:t>that particularly guarded him</w:t>
      </w:r>
      <w:r w:rsidR="00B42CD0" w:rsidRPr="006246CE">
        <w:rPr>
          <w:rFonts w:ascii="Times New Roman" w:hAnsi="Times New Roman" w:cs="Times New Roman"/>
          <w:sz w:val="24"/>
        </w:rPr>
        <w:t xml:space="preserve"> against </w:t>
      </w:r>
      <w:r w:rsidR="00FB59B4" w:rsidRPr="006246CE">
        <w:rPr>
          <w:rFonts w:ascii="Times New Roman" w:hAnsi="Times New Roman" w:cs="Times New Roman"/>
          <w:sz w:val="24"/>
        </w:rPr>
        <w:t xml:space="preserve">unnecessary search and seizure. Danny’s arguments were based on the reasoning that </w:t>
      </w:r>
      <w:r w:rsidR="00F72954" w:rsidRPr="006246CE">
        <w:rPr>
          <w:rFonts w:ascii="Times New Roman" w:hAnsi="Times New Roman" w:cs="Times New Roman"/>
          <w:sz w:val="24"/>
        </w:rPr>
        <w:t xml:space="preserve">the state law </w:t>
      </w:r>
      <w:r w:rsidR="006273E3" w:rsidRPr="006246CE">
        <w:rPr>
          <w:rFonts w:ascii="Times New Roman" w:hAnsi="Times New Roman" w:cs="Times New Roman"/>
          <w:sz w:val="24"/>
        </w:rPr>
        <w:t xml:space="preserve">significantly violated his </w:t>
      </w:r>
      <w:r w:rsidR="00F70424" w:rsidRPr="006246CE">
        <w:rPr>
          <w:rFonts w:ascii="Times New Roman" w:hAnsi="Times New Roman" w:cs="Times New Roman"/>
          <w:sz w:val="24"/>
        </w:rPr>
        <w:t xml:space="preserve">freedom from </w:t>
      </w:r>
      <w:proofErr w:type="gramStart"/>
      <w:r w:rsidR="00F70424" w:rsidRPr="006246CE">
        <w:rPr>
          <w:rFonts w:ascii="Times New Roman" w:hAnsi="Times New Roman" w:cs="Times New Roman"/>
          <w:sz w:val="24"/>
        </w:rPr>
        <w:t>unnecessary</w:t>
      </w:r>
      <w:proofErr w:type="gramEnd"/>
      <w:r w:rsidR="00F70424" w:rsidRPr="006246CE">
        <w:rPr>
          <w:rFonts w:ascii="Times New Roman" w:hAnsi="Times New Roman" w:cs="Times New Roman"/>
          <w:sz w:val="24"/>
        </w:rPr>
        <w:t xml:space="preserve"> searches and </w:t>
      </w:r>
      <w:r w:rsidR="005628D3" w:rsidRPr="006246CE">
        <w:rPr>
          <w:rFonts w:ascii="Times New Roman" w:hAnsi="Times New Roman" w:cs="Times New Roman"/>
          <w:sz w:val="24"/>
        </w:rPr>
        <w:t xml:space="preserve">seizures especially in situations and circumstances where there </w:t>
      </w:r>
      <w:r w:rsidR="00877E38" w:rsidRPr="006246CE">
        <w:rPr>
          <w:rFonts w:ascii="Times New Roman" w:hAnsi="Times New Roman" w:cs="Times New Roman"/>
          <w:sz w:val="24"/>
        </w:rPr>
        <w:t>was</w:t>
      </w:r>
      <w:r w:rsidR="005628D3" w:rsidRPr="006246CE">
        <w:rPr>
          <w:rFonts w:ascii="Times New Roman" w:hAnsi="Times New Roman" w:cs="Times New Roman"/>
          <w:sz w:val="24"/>
        </w:rPr>
        <w:t xml:space="preserve"> no </w:t>
      </w:r>
      <w:r w:rsidR="009B07C7" w:rsidRPr="006246CE">
        <w:rPr>
          <w:rFonts w:ascii="Times New Roman" w:hAnsi="Times New Roman" w:cs="Times New Roman"/>
          <w:sz w:val="24"/>
        </w:rPr>
        <w:t>probable cause to particularly warrant a test</w:t>
      </w:r>
      <w:r>
        <w:rPr>
          <w:rStyle w:val="FootnoteReference"/>
          <w:rFonts w:ascii="Times New Roman" w:hAnsi="Times New Roman" w:cs="Times New Roman"/>
          <w:sz w:val="24"/>
        </w:rPr>
        <w:footnoteReference w:id="2"/>
      </w:r>
      <w:r w:rsidR="009B07C7" w:rsidRPr="006246CE">
        <w:rPr>
          <w:rFonts w:ascii="Times New Roman" w:hAnsi="Times New Roman" w:cs="Times New Roman"/>
          <w:sz w:val="24"/>
        </w:rPr>
        <w:t>.</w:t>
      </w:r>
      <w:r w:rsidR="00877E38" w:rsidRPr="006246CE">
        <w:rPr>
          <w:rFonts w:ascii="Times New Roman" w:hAnsi="Times New Roman" w:cs="Times New Roman"/>
          <w:sz w:val="24"/>
        </w:rPr>
        <w:t xml:space="preserve"> The Supreme Court of North Dakota in its final submissions in this case observed that </w:t>
      </w:r>
      <w:r w:rsidR="00F67806" w:rsidRPr="006246CE">
        <w:rPr>
          <w:rFonts w:ascii="Times New Roman" w:hAnsi="Times New Roman" w:cs="Times New Roman"/>
          <w:sz w:val="24"/>
        </w:rPr>
        <w:t xml:space="preserve">refusal to consent to blood tests </w:t>
      </w:r>
      <w:r w:rsidR="008A5DEC" w:rsidRPr="006246CE">
        <w:rPr>
          <w:rFonts w:ascii="Times New Roman" w:hAnsi="Times New Roman" w:cs="Times New Roman"/>
          <w:sz w:val="24"/>
        </w:rPr>
        <w:t xml:space="preserve">greatly violated the state’s laws </w:t>
      </w:r>
      <w:r w:rsidR="00E369E5" w:rsidRPr="006246CE">
        <w:rPr>
          <w:rFonts w:ascii="Times New Roman" w:hAnsi="Times New Roman" w:cs="Times New Roman"/>
          <w:sz w:val="24"/>
        </w:rPr>
        <w:t>and therefore criminalizing such an action was reasonable under the fourth amendment.</w:t>
      </w:r>
    </w:p>
    <w:p w:rsidR="00E207EA" w:rsidRDefault="00E207EA" w:rsidP="00F07E1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207EA" w:rsidRDefault="00E207EA" w:rsidP="00F07E1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6734D" w:rsidRPr="00F07E16" w:rsidRDefault="00671DC7" w:rsidP="00F07E1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07E16">
        <w:rPr>
          <w:rFonts w:ascii="Times New Roman" w:hAnsi="Times New Roman" w:cs="Times New Roman"/>
          <w:b/>
          <w:sz w:val="24"/>
        </w:rPr>
        <w:t>The main point of controversy</w:t>
      </w:r>
    </w:p>
    <w:p w:rsidR="00DE796B" w:rsidRDefault="00671DC7" w:rsidP="006246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246CE">
        <w:rPr>
          <w:rFonts w:ascii="Times New Roman" w:hAnsi="Times New Roman" w:cs="Times New Roman"/>
          <w:sz w:val="24"/>
        </w:rPr>
        <w:t xml:space="preserve">The main point of controversy, in this case, was the issue </w:t>
      </w:r>
      <w:r w:rsidR="00DF4EF0" w:rsidRPr="006246CE">
        <w:rPr>
          <w:rFonts w:ascii="Times New Roman" w:hAnsi="Times New Roman" w:cs="Times New Roman"/>
          <w:sz w:val="24"/>
        </w:rPr>
        <w:t xml:space="preserve">of </w:t>
      </w:r>
      <w:r w:rsidR="008076CF" w:rsidRPr="006246CE">
        <w:rPr>
          <w:rFonts w:ascii="Times New Roman" w:hAnsi="Times New Roman" w:cs="Times New Roman"/>
          <w:sz w:val="24"/>
        </w:rPr>
        <w:t>warrants.</w:t>
      </w:r>
      <w:r w:rsidR="00895E79" w:rsidRPr="006246CE">
        <w:rPr>
          <w:rFonts w:ascii="Times New Roman" w:hAnsi="Times New Roman" w:cs="Times New Roman"/>
          <w:sz w:val="24"/>
        </w:rPr>
        <w:t xml:space="preserve"> The question presented was; may a state statute criminalize an individual's refusal to submit to a blood-alcohol test?</w:t>
      </w:r>
      <w:r w:rsidR="007D4250" w:rsidRPr="006246CE">
        <w:rPr>
          <w:rFonts w:ascii="Times New Roman" w:hAnsi="Times New Roman" w:cs="Times New Roman"/>
          <w:sz w:val="24"/>
        </w:rPr>
        <w:t xml:space="preserve"> This is because Danny Birchfield had consented to </w:t>
      </w:r>
      <w:r w:rsidR="00B5190D" w:rsidRPr="006246CE">
        <w:rPr>
          <w:rFonts w:ascii="Times New Roman" w:hAnsi="Times New Roman" w:cs="Times New Roman"/>
          <w:sz w:val="24"/>
        </w:rPr>
        <w:t xml:space="preserve">breathe tests </w:t>
      </w:r>
      <w:r w:rsidR="00A61A1F" w:rsidRPr="006246CE">
        <w:rPr>
          <w:rFonts w:ascii="Times New Roman" w:hAnsi="Times New Roman" w:cs="Times New Roman"/>
          <w:sz w:val="24"/>
        </w:rPr>
        <w:t>but not a blood test.</w:t>
      </w:r>
      <w:r w:rsidR="00C665B1" w:rsidRPr="006246CE">
        <w:rPr>
          <w:rFonts w:ascii="Times New Roman" w:hAnsi="Times New Roman" w:cs="Times New Roman"/>
          <w:sz w:val="24"/>
        </w:rPr>
        <w:t xml:space="preserve"> The arguments were therefore that he had in violation of North Dakota’</w:t>
      </w:r>
      <w:r w:rsidR="00033A1B" w:rsidRPr="006246CE">
        <w:rPr>
          <w:rFonts w:ascii="Times New Roman" w:hAnsi="Times New Roman" w:cs="Times New Roman"/>
          <w:sz w:val="24"/>
        </w:rPr>
        <w:t>s implied consent law, which according to the state was constitutional and warranted an arrest</w:t>
      </w:r>
      <w:r>
        <w:rPr>
          <w:rStyle w:val="FootnoteReference"/>
          <w:rFonts w:ascii="Times New Roman" w:hAnsi="Times New Roman" w:cs="Times New Roman"/>
          <w:sz w:val="24"/>
        </w:rPr>
        <w:footnoteReference w:id="3"/>
      </w:r>
      <w:r w:rsidR="00033A1B" w:rsidRPr="006246CE">
        <w:rPr>
          <w:rFonts w:ascii="Times New Roman" w:hAnsi="Times New Roman" w:cs="Times New Roman"/>
          <w:sz w:val="24"/>
        </w:rPr>
        <w:t>.</w:t>
      </w:r>
      <w:r w:rsidR="00F03577" w:rsidRPr="006246CE">
        <w:rPr>
          <w:rFonts w:ascii="Times New Roman" w:hAnsi="Times New Roman" w:cs="Times New Roman"/>
          <w:sz w:val="24"/>
        </w:rPr>
        <w:t xml:space="preserve"> </w:t>
      </w:r>
    </w:p>
    <w:p w:rsidR="000D4B99" w:rsidRDefault="00671DC7" w:rsidP="00DE79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246CE">
        <w:rPr>
          <w:rFonts w:ascii="Times New Roman" w:hAnsi="Times New Roman" w:cs="Times New Roman"/>
          <w:sz w:val="24"/>
        </w:rPr>
        <w:t>According to the petitioner, the fourth amendment guarded him against u</w:t>
      </w:r>
      <w:r w:rsidR="00F64078" w:rsidRPr="006246CE">
        <w:rPr>
          <w:rFonts w:ascii="Times New Roman" w:hAnsi="Times New Roman" w:cs="Times New Roman"/>
          <w:sz w:val="24"/>
        </w:rPr>
        <w:t xml:space="preserve">nreasonable search. </w:t>
      </w:r>
      <w:r w:rsidR="008C4A43" w:rsidRPr="006246CE">
        <w:rPr>
          <w:rFonts w:ascii="Times New Roman" w:hAnsi="Times New Roman" w:cs="Times New Roman"/>
          <w:sz w:val="24"/>
        </w:rPr>
        <w:t xml:space="preserve">The fourth </w:t>
      </w:r>
      <w:r w:rsidR="00A67EE6" w:rsidRPr="006246CE">
        <w:rPr>
          <w:rFonts w:ascii="Times New Roman" w:hAnsi="Times New Roman" w:cs="Times New Roman"/>
          <w:sz w:val="24"/>
        </w:rPr>
        <w:t>amendment</w:t>
      </w:r>
      <w:r w:rsidR="005534F5" w:rsidRPr="006246CE">
        <w:rPr>
          <w:rFonts w:ascii="Times New Roman" w:hAnsi="Times New Roman" w:cs="Times New Roman"/>
          <w:sz w:val="24"/>
        </w:rPr>
        <w:t xml:space="preserve"> arguably permits breathe tests without warrants </w:t>
      </w:r>
      <w:r w:rsidR="00E51BB1" w:rsidRPr="006246CE">
        <w:rPr>
          <w:rFonts w:ascii="Times New Roman" w:hAnsi="Times New Roman" w:cs="Times New Roman"/>
          <w:sz w:val="24"/>
        </w:rPr>
        <w:t>but does not however permit warrantless blood tests.</w:t>
      </w:r>
      <w:r w:rsidR="00E24C1C" w:rsidRPr="006246CE">
        <w:rPr>
          <w:rFonts w:ascii="Times New Roman" w:hAnsi="Times New Roman" w:cs="Times New Roman"/>
          <w:sz w:val="24"/>
        </w:rPr>
        <w:t xml:space="preserve"> The arguments presented in support of the fourth </w:t>
      </w:r>
      <w:r w:rsidR="00BF68C4" w:rsidRPr="006246CE">
        <w:rPr>
          <w:rFonts w:ascii="Times New Roman" w:hAnsi="Times New Roman" w:cs="Times New Roman"/>
          <w:sz w:val="24"/>
        </w:rPr>
        <w:t>amendment</w:t>
      </w:r>
      <w:r w:rsidR="00E24C1C" w:rsidRPr="006246CE">
        <w:rPr>
          <w:rFonts w:ascii="Times New Roman" w:hAnsi="Times New Roman" w:cs="Times New Roman"/>
          <w:sz w:val="24"/>
        </w:rPr>
        <w:t xml:space="preserve"> indicated that </w:t>
      </w:r>
      <w:r w:rsidR="00986F7F" w:rsidRPr="006246CE">
        <w:rPr>
          <w:rFonts w:ascii="Times New Roman" w:hAnsi="Times New Roman" w:cs="Times New Roman"/>
          <w:sz w:val="24"/>
        </w:rPr>
        <w:t xml:space="preserve">breathe tests </w:t>
      </w:r>
      <w:r w:rsidR="009A3DEA" w:rsidRPr="006246CE">
        <w:rPr>
          <w:rFonts w:ascii="Times New Roman" w:hAnsi="Times New Roman" w:cs="Times New Roman"/>
          <w:sz w:val="24"/>
        </w:rPr>
        <w:t xml:space="preserve">generally </w:t>
      </w:r>
      <w:r w:rsidR="00635CE7" w:rsidRPr="006246CE">
        <w:rPr>
          <w:rFonts w:ascii="Times New Roman" w:hAnsi="Times New Roman" w:cs="Times New Roman"/>
          <w:sz w:val="24"/>
        </w:rPr>
        <w:t xml:space="preserve">do not cause any physical </w:t>
      </w:r>
      <w:r w:rsidR="00BF68C4" w:rsidRPr="006246CE">
        <w:rPr>
          <w:rFonts w:ascii="Times New Roman" w:hAnsi="Times New Roman" w:cs="Times New Roman"/>
          <w:sz w:val="24"/>
        </w:rPr>
        <w:t>intrusion</w:t>
      </w:r>
      <w:r w:rsidR="007D7D3F" w:rsidRPr="006246CE">
        <w:rPr>
          <w:rFonts w:ascii="Times New Roman" w:hAnsi="Times New Roman" w:cs="Times New Roman"/>
          <w:sz w:val="24"/>
        </w:rPr>
        <w:t xml:space="preserve"> while inversely blood tests do and additionally give </w:t>
      </w:r>
      <w:r w:rsidR="00155A53" w:rsidRPr="006246CE">
        <w:rPr>
          <w:rFonts w:ascii="Times New Roman" w:hAnsi="Times New Roman" w:cs="Times New Roman"/>
          <w:sz w:val="24"/>
        </w:rPr>
        <w:t xml:space="preserve">the police a sample </w:t>
      </w:r>
      <w:r w:rsidR="006D28F1" w:rsidRPr="006246CE">
        <w:rPr>
          <w:rFonts w:ascii="Times New Roman" w:hAnsi="Times New Roman" w:cs="Times New Roman"/>
          <w:sz w:val="24"/>
        </w:rPr>
        <w:t>of a person’s DNA.</w:t>
      </w:r>
      <w:r w:rsidR="00817350" w:rsidRPr="006246CE">
        <w:rPr>
          <w:rFonts w:ascii="Times New Roman" w:hAnsi="Times New Roman" w:cs="Times New Roman"/>
          <w:sz w:val="24"/>
        </w:rPr>
        <w:t xml:space="preserve"> </w:t>
      </w:r>
    </w:p>
    <w:p w:rsidR="00A5301C" w:rsidRPr="00A5301C" w:rsidRDefault="00671DC7" w:rsidP="00A5301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5301C">
        <w:rPr>
          <w:rFonts w:ascii="Times New Roman" w:hAnsi="Times New Roman" w:cs="Times New Roman"/>
          <w:b/>
          <w:sz w:val="24"/>
        </w:rPr>
        <w:t>Movement of the case through courts</w:t>
      </w:r>
    </w:p>
    <w:p w:rsidR="00275D41" w:rsidRDefault="00671DC7" w:rsidP="006246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246CE">
        <w:rPr>
          <w:rFonts w:ascii="Times New Roman" w:hAnsi="Times New Roman" w:cs="Times New Roman"/>
          <w:sz w:val="24"/>
        </w:rPr>
        <w:t xml:space="preserve">Even though Birchfield </w:t>
      </w:r>
      <w:r w:rsidR="00837BED" w:rsidRPr="006246CE">
        <w:rPr>
          <w:rFonts w:ascii="Times New Roman" w:hAnsi="Times New Roman" w:cs="Times New Roman"/>
          <w:sz w:val="24"/>
        </w:rPr>
        <w:t>faced imminent prosecution</w:t>
      </w:r>
      <w:r w:rsidR="00D145CD" w:rsidRPr="006246CE">
        <w:rPr>
          <w:rFonts w:ascii="Times New Roman" w:hAnsi="Times New Roman" w:cs="Times New Roman"/>
          <w:sz w:val="24"/>
        </w:rPr>
        <w:t xml:space="preserve"> under the state laws of North Dakota</w:t>
      </w:r>
      <w:r w:rsidR="005F5D4C" w:rsidRPr="006246CE">
        <w:rPr>
          <w:rFonts w:ascii="Times New Roman" w:hAnsi="Times New Roman" w:cs="Times New Roman"/>
          <w:sz w:val="24"/>
        </w:rPr>
        <w:t>, he adamantly refused to let his blood be drawn.</w:t>
      </w:r>
      <w:r w:rsidR="00100D31" w:rsidRPr="006246CE">
        <w:rPr>
          <w:rFonts w:ascii="Times New Roman" w:hAnsi="Times New Roman" w:cs="Times New Roman"/>
          <w:sz w:val="24"/>
        </w:rPr>
        <w:t xml:space="preserve"> The case </w:t>
      </w:r>
      <w:r w:rsidR="00132CDD" w:rsidRPr="006246CE">
        <w:rPr>
          <w:rFonts w:ascii="Times New Roman" w:hAnsi="Times New Roman" w:cs="Times New Roman"/>
          <w:sz w:val="24"/>
        </w:rPr>
        <w:t xml:space="preserve">was first heard at the State District </w:t>
      </w:r>
      <w:r w:rsidR="00C5601A" w:rsidRPr="006246CE">
        <w:rPr>
          <w:rFonts w:ascii="Times New Roman" w:hAnsi="Times New Roman" w:cs="Times New Roman"/>
          <w:sz w:val="24"/>
        </w:rPr>
        <w:t xml:space="preserve">Court </w:t>
      </w:r>
      <w:r w:rsidR="00C76395" w:rsidRPr="006246CE">
        <w:rPr>
          <w:rFonts w:ascii="Times New Roman" w:hAnsi="Times New Roman" w:cs="Times New Roman"/>
          <w:sz w:val="24"/>
        </w:rPr>
        <w:t xml:space="preserve">where </w:t>
      </w:r>
      <w:r w:rsidR="006F6356" w:rsidRPr="006246CE">
        <w:rPr>
          <w:rFonts w:ascii="Times New Roman" w:hAnsi="Times New Roman" w:cs="Times New Roman"/>
          <w:sz w:val="24"/>
        </w:rPr>
        <w:t>Danny</w:t>
      </w:r>
      <w:r w:rsidR="00C76395" w:rsidRPr="006246CE">
        <w:rPr>
          <w:rFonts w:ascii="Times New Roman" w:hAnsi="Times New Roman" w:cs="Times New Roman"/>
          <w:sz w:val="24"/>
        </w:rPr>
        <w:t xml:space="preserve"> admitted to having refused </w:t>
      </w:r>
      <w:r w:rsidR="006F6356" w:rsidRPr="006246CE">
        <w:rPr>
          <w:rFonts w:ascii="Times New Roman" w:hAnsi="Times New Roman" w:cs="Times New Roman"/>
          <w:sz w:val="24"/>
        </w:rPr>
        <w:t xml:space="preserve">to consent to </w:t>
      </w:r>
      <w:r w:rsidR="00185AC6" w:rsidRPr="006246CE">
        <w:rPr>
          <w:rFonts w:ascii="Times New Roman" w:hAnsi="Times New Roman" w:cs="Times New Roman"/>
          <w:sz w:val="24"/>
        </w:rPr>
        <w:t xml:space="preserve">blood tests arguing that the fourth amendment </w:t>
      </w:r>
      <w:r w:rsidR="005D2D3E" w:rsidRPr="006246CE">
        <w:rPr>
          <w:rFonts w:ascii="Times New Roman" w:hAnsi="Times New Roman" w:cs="Times New Roman"/>
          <w:sz w:val="24"/>
        </w:rPr>
        <w:t xml:space="preserve">prohibited the state and the court from criminalizing </w:t>
      </w:r>
      <w:r w:rsidR="0014502A" w:rsidRPr="006246CE">
        <w:rPr>
          <w:rFonts w:ascii="Times New Roman" w:hAnsi="Times New Roman" w:cs="Times New Roman"/>
          <w:sz w:val="24"/>
        </w:rPr>
        <w:t>his cations of refusing to consent.</w:t>
      </w:r>
      <w:r w:rsidR="004753AB" w:rsidRPr="006246CE">
        <w:rPr>
          <w:rFonts w:ascii="Times New Roman" w:hAnsi="Times New Roman" w:cs="Times New Roman"/>
          <w:sz w:val="24"/>
        </w:rPr>
        <w:t xml:space="preserve"> The </w:t>
      </w:r>
      <w:r w:rsidR="00AF02EE" w:rsidRPr="006246CE">
        <w:rPr>
          <w:rFonts w:ascii="Times New Roman" w:hAnsi="Times New Roman" w:cs="Times New Roman"/>
          <w:sz w:val="24"/>
        </w:rPr>
        <w:t xml:space="preserve">judgment by the State District Court rejected </w:t>
      </w:r>
      <w:r w:rsidR="001B0A4E" w:rsidRPr="006246CE">
        <w:rPr>
          <w:rFonts w:ascii="Times New Roman" w:hAnsi="Times New Roman" w:cs="Times New Roman"/>
          <w:sz w:val="24"/>
        </w:rPr>
        <w:t>Danny’s arguments</w:t>
      </w:r>
      <w:r w:rsidR="009D64E7" w:rsidRPr="006246CE">
        <w:rPr>
          <w:rFonts w:ascii="Times New Roman" w:hAnsi="Times New Roman" w:cs="Times New Roman"/>
          <w:sz w:val="24"/>
        </w:rPr>
        <w:t xml:space="preserve"> and imposed a sentence on </w:t>
      </w:r>
      <w:r w:rsidR="009D64E7" w:rsidRPr="006246CE">
        <w:rPr>
          <w:rFonts w:ascii="Times New Roman" w:hAnsi="Times New Roman" w:cs="Times New Roman"/>
          <w:sz w:val="24"/>
        </w:rPr>
        <w:lastRenderedPageBreak/>
        <w:t>him</w:t>
      </w:r>
      <w:r w:rsidR="00B71362" w:rsidRPr="006246CE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1777631384"/>
          <w:citation/>
        </w:sdtPr>
        <w:sdtEndPr/>
        <w:sdtContent>
          <w:r w:rsidR="00B71362" w:rsidRPr="006246CE">
            <w:rPr>
              <w:rFonts w:ascii="Times New Roman" w:hAnsi="Times New Roman" w:cs="Times New Roman"/>
              <w:sz w:val="24"/>
            </w:rPr>
            <w:fldChar w:fldCharType="begin"/>
          </w:r>
          <w:r w:rsidR="00B71362" w:rsidRPr="006246CE">
            <w:rPr>
              <w:rFonts w:ascii="Times New Roman" w:hAnsi="Times New Roman" w:cs="Times New Roman"/>
              <w:sz w:val="24"/>
            </w:rPr>
            <w:instrText xml:space="preserve"> CITATION Cf3 \l 1033 </w:instrText>
          </w:r>
          <w:r w:rsidR="00B71362" w:rsidRPr="006246CE">
            <w:rPr>
              <w:rFonts w:ascii="Times New Roman" w:hAnsi="Times New Roman" w:cs="Times New Roman"/>
              <w:sz w:val="24"/>
            </w:rPr>
            <w:fldChar w:fldCharType="separate"/>
          </w:r>
          <w:r w:rsidR="00B71362" w:rsidRPr="006246CE">
            <w:rPr>
              <w:rFonts w:ascii="Times New Roman" w:hAnsi="Times New Roman" w:cs="Times New Roman"/>
              <w:noProof/>
              <w:sz w:val="24"/>
            </w:rPr>
            <w:t>(Cf. §39-08-01(5)(b)</w:t>
          </w:r>
          <w:r w:rsidR="00B71362" w:rsidRPr="006246C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71362" w:rsidRPr="006246CE">
        <w:rPr>
          <w:rFonts w:ascii="Times New Roman" w:hAnsi="Times New Roman" w:cs="Times New Roman"/>
          <w:sz w:val="24"/>
        </w:rPr>
        <w:t>.</w:t>
      </w:r>
      <w:r w:rsidR="000F0E51" w:rsidRPr="006246CE">
        <w:rPr>
          <w:rFonts w:ascii="Times New Roman" w:hAnsi="Times New Roman" w:cs="Times New Roman"/>
          <w:sz w:val="24"/>
        </w:rPr>
        <w:t xml:space="preserve"> Danny appealed at the North Dakota Supreme Court</w:t>
      </w:r>
      <w:r w:rsidR="00E236B1" w:rsidRPr="006246CE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440610376"/>
          <w:citation/>
        </w:sdtPr>
        <w:sdtEndPr/>
        <w:sdtContent>
          <w:r w:rsidR="00E236B1" w:rsidRPr="006246CE">
            <w:rPr>
              <w:rFonts w:ascii="Times New Roman" w:hAnsi="Times New Roman" w:cs="Times New Roman"/>
              <w:sz w:val="24"/>
            </w:rPr>
            <w:fldChar w:fldCharType="begin"/>
          </w:r>
          <w:r w:rsidR="00E236B1" w:rsidRPr="006246CE">
            <w:rPr>
              <w:rFonts w:ascii="Times New Roman" w:hAnsi="Times New Roman" w:cs="Times New Roman"/>
              <w:sz w:val="24"/>
            </w:rPr>
            <w:instrText xml:space="preserve"> CITATION 2011 \l 1033 </w:instrText>
          </w:r>
          <w:r w:rsidR="00E236B1" w:rsidRPr="006246CE">
            <w:rPr>
              <w:rFonts w:ascii="Times New Roman" w:hAnsi="Times New Roman" w:cs="Times New Roman"/>
              <w:sz w:val="24"/>
            </w:rPr>
            <w:fldChar w:fldCharType="separate"/>
          </w:r>
          <w:r w:rsidR="00E236B1" w:rsidRPr="006246CE">
            <w:rPr>
              <w:rFonts w:ascii="Times New Roman" w:hAnsi="Times New Roman" w:cs="Times New Roman"/>
              <w:noProof/>
              <w:sz w:val="24"/>
            </w:rPr>
            <w:t>(2015 ND 6, 858 N. W. 2d 302)</w:t>
          </w:r>
          <w:r w:rsidR="00E236B1" w:rsidRPr="006246C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236B1" w:rsidRPr="006246CE">
        <w:rPr>
          <w:rFonts w:ascii="Times New Roman" w:hAnsi="Times New Roman" w:cs="Times New Roman"/>
          <w:sz w:val="24"/>
        </w:rPr>
        <w:t xml:space="preserve">. </w:t>
      </w:r>
    </w:p>
    <w:p w:rsidR="00401315" w:rsidRPr="00E207EA" w:rsidRDefault="00671DC7" w:rsidP="00E207E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246CE">
        <w:rPr>
          <w:rFonts w:ascii="Times New Roman" w:hAnsi="Times New Roman" w:cs="Times New Roman"/>
          <w:sz w:val="24"/>
        </w:rPr>
        <w:t xml:space="preserve">North Dakota’s Supreme Court </w:t>
      </w:r>
      <w:r w:rsidR="00EA55EB" w:rsidRPr="006246CE">
        <w:rPr>
          <w:rFonts w:ascii="Times New Roman" w:hAnsi="Times New Roman" w:cs="Times New Roman"/>
          <w:sz w:val="24"/>
        </w:rPr>
        <w:t>affirmed the</w:t>
      </w:r>
      <w:r w:rsidR="008F3BCD" w:rsidRPr="006246CE">
        <w:rPr>
          <w:rFonts w:ascii="Times New Roman" w:hAnsi="Times New Roman" w:cs="Times New Roman"/>
          <w:sz w:val="24"/>
        </w:rPr>
        <w:t xml:space="preserve"> State</w:t>
      </w:r>
      <w:r w:rsidR="00EA55EB" w:rsidRPr="006246CE">
        <w:rPr>
          <w:rFonts w:ascii="Times New Roman" w:hAnsi="Times New Roman" w:cs="Times New Roman"/>
          <w:sz w:val="24"/>
        </w:rPr>
        <w:t xml:space="preserve"> District Court's judgment</w:t>
      </w:r>
      <w:r w:rsidR="00D8160E" w:rsidRPr="006246CE">
        <w:rPr>
          <w:rFonts w:ascii="Times New Roman" w:hAnsi="Times New Roman" w:cs="Times New Roman"/>
          <w:sz w:val="24"/>
        </w:rPr>
        <w:t xml:space="preserve"> which stated that refusing to submit to blood tests </w:t>
      </w:r>
      <w:r w:rsidR="00813D78" w:rsidRPr="006246CE">
        <w:rPr>
          <w:rFonts w:ascii="Times New Roman" w:hAnsi="Times New Roman" w:cs="Times New Roman"/>
          <w:sz w:val="24"/>
        </w:rPr>
        <w:t>had si</w:t>
      </w:r>
      <w:r w:rsidR="00532BAE" w:rsidRPr="006246CE">
        <w:rPr>
          <w:rFonts w:ascii="Times New Roman" w:hAnsi="Times New Roman" w:cs="Times New Roman"/>
          <w:sz w:val="24"/>
        </w:rPr>
        <w:t>gnificant consequences.</w:t>
      </w:r>
      <w:r w:rsidR="00813D78" w:rsidRPr="006246CE">
        <w:rPr>
          <w:rFonts w:ascii="Times New Roman" w:hAnsi="Times New Roman" w:cs="Times New Roman"/>
          <w:sz w:val="24"/>
        </w:rPr>
        <w:t xml:space="preserve"> </w:t>
      </w:r>
      <w:r w:rsidR="00B8067F" w:rsidRPr="006246CE">
        <w:rPr>
          <w:rFonts w:ascii="Times New Roman" w:hAnsi="Times New Roman" w:cs="Times New Roman"/>
          <w:sz w:val="24"/>
        </w:rPr>
        <w:t xml:space="preserve">The court while making its judgment drew </w:t>
      </w:r>
      <w:r w:rsidR="003549F3" w:rsidRPr="006246CE">
        <w:rPr>
          <w:rFonts w:ascii="Times New Roman" w:hAnsi="Times New Roman" w:cs="Times New Roman"/>
          <w:sz w:val="24"/>
        </w:rPr>
        <w:t xml:space="preserve">pieces of evidence and support from the </w:t>
      </w:r>
      <w:r w:rsidR="005D3B1F" w:rsidRPr="006246CE">
        <w:rPr>
          <w:rFonts w:ascii="Times New Roman" w:hAnsi="Times New Roman" w:cs="Times New Roman"/>
          <w:sz w:val="24"/>
        </w:rPr>
        <w:t>McNeely plurality opinion</w:t>
      </w:r>
      <w:sdt>
        <w:sdtPr>
          <w:rPr>
            <w:rFonts w:ascii="Times New Roman" w:hAnsi="Times New Roman" w:cs="Times New Roman"/>
            <w:sz w:val="24"/>
          </w:rPr>
          <w:id w:val="-2049440240"/>
          <w:citation/>
        </w:sdtPr>
        <w:sdtEndPr/>
        <w:sdtContent>
          <w:r w:rsidR="005D3B1F" w:rsidRPr="006246CE">
            <w:rPr>
              <w:rFonts w:ascii="Times New Roman" w:hAnsi="Times New Roman" w:cs="Times New Roman"/>
              <w:sz w:val="24"/>
            </w:rPr>
            <w:fldChar w:fldCharType="begin"/>
          </w:r>
          <w:r w:rsidR="005D3B1F" w:rsidRPr="006246CE">
            <w:rPr>
              <w:rFonts w:ascii="Times New Roman" w:hAnsi="Times New Roman" w:cs="Times New Roman"/>
              <w:sz w:val="24"/>
            </w:rPr>
            <w:instrText xml:space="preserve"> CITATION McN \l 1033 </w:instrText>
          </w:r>
          <w:r w:rsidR="005D3B1F" w:rsidRPr="006246CE">
            <w:rPr>
              <w:rFonts w:ascii="Times New Roman" w:hAnsi="Times New Roman" w:cs="Times New Roman"/>
              <w:sz w:val="24"/>
            </w:rPr>
            <w:fldChar w:fldCharType="separate"/>
          </w:r>
          <w:r w:rsidR="005D3B1F" w:rsidRPr="006246CE">
            <w:rPr>
              <w:rFonts w:ascii="Times New Roman" w:hAnsi="Times New Roman" w:cs="Times New Roman"/>
              <w:noProof/>
              <w:sz w:val="24"/>
            </w:rPr>
            <w:t xml:space="preserve"> (McNeely, 569 U. S)</w:t>
          </w:r>
          <w:r w:rsidR="005D3B1F" w:rsidRPr="006246C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>
        <w:rPr>
          <w:rStyle w:val="FootnoteReference"/>
          <w:rFonts w:ascii="Times New Roman" w:hAnsi="Times New Roman" w:cs="Times New Roman"/>
          <w:sz w:val="24"/>
        </w:rPr>
        <w:footnoteReference w:id="4"/>
      </w:r>
      <w:r w:rsidR="005D3B1F" w:rsidRPr="006246CE">
        <w:rPr>
          <w:rFonts w:ascii="Times New Roman" w:hAnsi="Times New Roman" w:cs="Times New Roman"/>
          <w:sz w:val="24"/>
        </w:rPr>
        <w:t>.</w:t>
      </w:r>
      <w:r w:rsidR="002202CF" w:rsidRPr="006246CE">
        <w:rPr>
          <w:rFonts w:ascii="Times New Roman" w:hAnsi="Times New Roman" w:cs="Times New Roman"/>
          <w:sz w:val="24"/>
        </w:rPr>
        <w:t xml:space="preserve"> The court’s majority opinion </w:t>
      </w:r>
      <w:r w:rsidR="00BE0062" w:rsidRPr="006246CE">
        <w:rPr>
          <w:rFonts w:ascii="Times New Roman" w:hAnsi="Times New Roman" w:cs="Times New Roman"/>
          <w:sz w:val="24"/>
        </w:rPr>
        <w:t xml:space="preserve">observed that </w:t>
      </w:r>
      <w:r w:rsidR="00A63D2C" w:rsidRPr="006246CE">
        <w:rPr>
          <w:rFonts w:ascii="Times New Roman" w:hAnsi="Times New Roman" w:cs="Times New Roman"/>
          <w:sz w:val="24"/>
        </w:rPr>
        <w:t xml:space="preserve">Birchfield was obligated to </w:t>
      </w:r>
      <w:r w:rsidR="00A01436" w:rsidRPr="006246CE">
        <w:rPr>
          <w:rFonts w:ascii="Times New Roman" w:hAnsi="Times New Roman" w:cs="Times New Roman"/>
          <w:sz w:val="24"/>
        </w:rPr>
        <w:t xml:space="preserve">submit to blood tests especially after </w:t>
      </w:r>
      <w:r w:rsidR="000A622A" w:rsidRPr="006246CE">
        <w:rPr>
          <w:rFonts w:ascii="Times New Roman" w:hAnsi="Times New Roman" w:cs="Times New Roman"/>
          <w:sz w:val="24"/>
        </w:rPr>
        <w:t>being informed by the police.</w:t>
      </w:r>
      <w:r w:rsidR="007E0A0A" w:rsidRPr="006246CE">
        <w:rPr>
          <w:rFonts w:ascii="Times New Roman" w:hAnsi="Times New Roman" w:cs="Times New Roman"/>
          <w:sz w:val="24"/>
        </w:rPr>
        <w:t xml:space="preserve"> </w:t>
      </w:r>
    </w:p>
    <w:p w:rsidR="00401315" w:rsidRPr="00401315" w:rsidRDefault="00671DC7" w:rsidP="0040131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01315">
        <w:rPr>
          <w:rFonts w:ascii="Times New Roman" w:hAnsi="Times New Roman" w:cs="Times New Roman"/>
          <w:b/>
          <w:sz w:val="24"/>
        </w:rPr>
        <w:t>SCOTUS ruling</w:t>
      </w:r>
    </w:p>
    <w:p w:rsidR="00FB65E8" w:rsidRDefault="00671DC7" w:rsidP="009D52E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246CE">
        <w:rPr>
          <w:rFonts w:ascii="Times New Roman" w:hAnsi="Times New Roman" w:cs="Times New Roman"/>
          <w:sz w:val="24"/>
        </w:rPr>
        <w:t xml:space="preserve">The Supreme Court of North Dakota argued that </w:t>
      </w:r>
      <w:r w:rsidR="00FF7209" w:rsidRPr="006246CE">
        <w:rPr>
          <w:rFonts w:ascii="Times New Roman" w:hAnsi="Times New Roman" w:cs="Times New Roman"/>
          <w:sz w:val="24"/>
        </w:rPr>
        <w:t xml:space="preserve">refusal to comply with </w:t>
      </w:r>
      <w:r w:rsidR="00896AA7" w:rsidRPr="006246CE">
        <w:rPr>
          <w:rFonts w:ascii="Times New Roman" w:hAnsi="Times New Roman" w:cs="Times New Roman"/>
          <w:sz w:val="24"/>
        </w:rPr>
        <w:t xml:space="preserve">blood tests </w:t>
      </w:r>
      <w:r w:rsidR="00AE6D13" w:rsidRPr="006246CE">
        <w:rPr>
          <w:rFonts w:ascii="Times New Roman" w:hAnsi="Times New Roman" w:cs="Times New Roman"/>
          <w:sz w:val="24"/>
        </w:rPr>
        <w:t>was equa</w:t>
      </w:r>
      <w:r w:rsidR="00394106" w:rsidRPr="006246CE">
        <w:rPr>
          <w:rFonts w:ascii="Times New Roman" w:hAnsi="Times New Roman" w:cs="Times New Roman"/>
          <w:sz w:val="24"/>
        </w:rPr>
        <w:t>l to obstructing a valid search and thus there was no need to resist.</w:t>
      </w:r>
      <w:r w:rsidR="00C56545" w:rsidRPr="006246CE">
        <w:rPr>
          <w:rFonts w:ascii="Times New Roman" w:hAnsi="Times New Roman" w:cs="Times New Roman"/>
          <w:sz w:val="24"/>
        </w:rPr>
        <w:t xml:space="preserve"> </w:t>
      </w:r>
      <w:r w:rsidR="00460FD8" w:rsidRPr="006246CE">
        <w:rPr>
          <w:rFonts w:ascii="Times New Roman" w:hAnsi="Times New Roman" w:cs="Times New Roman"/>
          <w:sz w:val="24"/>
        </w:rPr>
        <w:t xml:space="preserve">According to the court’s opinion, warrantless searches were constitutional since </w:t>
      </w:r>
      <w:r w:rsidR="00D40BC4" w:rsidRPr="006246CE">
        <w:rPr>
          <w:rFonts w:ascii="Times New Roman" w:hAnsi="Times New Roman" w:cs="Times New Roman"/>
          <w:sz w:val="24"/>
        </w:rPr>
        <w:t xml:space="preserve">the pieces of evidence they yielded significantly aided </w:t>
      </w:r>
      <w:r w:rsidR="00C95224" w:rsidRPr="006246CE">
        <w:rPr>
          <w:rFonts w:ascii="Times New Roman" w:hAnsi="Times New Roman" w:cs="Times New Roman"/>
          <w:sz w:val="24"/>
        </w:rPr>
        <w:t>criminal prosecution or in administrative proceedings.</w:t>
      </w:r>
      <w:r w:rsidR="00A50756" w:rsidRPr="006246CE">
        <w:rPr>
          <w:rFonts w:ascii="Times New Roman" w:hAnsi="Times New Roman" w:cs="Times New Roman"/>
          <w:sz w:val="24"/>
        </w:rPr>
        <w:t xml:space="preserve"> </w:t>
      </w:r>
    </w:p>
    <w:p w:rsidR="009465C4" w:rsidRPr="006246CE" w:rsidRDefault="00671DC7" w:rsidP="006246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246CE">
        <w:rPr>
          <w:rFonts w:ascii="Times New Roman" w:hAnsi="Times New Roman" w:cs="Times New Roman"/>
          <w:sz w:val="24"/>
        </w:rPr>
        <w:t xml:space="preserve">The US Supreme court observed that </w:t>
      </w:r>
      <w:r w:rsidR="002A662D" w:rsidRPr="006246CE">
        <w:rPr>
          <w:rFonts w:ascii="Times New Roman" w:hAnsi="Times New Roman" w:cs="Times New Roman"/>
          <w:sz w:val="24"/>
        </w:rPr>
        <w:t xml:space="preserve">blood test is constitutional </w:t>
      </w:r>
      <w:r w:rsidR="006573C0" w:rsidRPr="006246CE">
        <w:rPr>
          <w:rFonts w:ascii="Times New Roman" w:hAnsi="Times New Roman" w:cs="Times New Roman"/>
          <w:sz w:val="24"/>
        </w:rPr>
        <w:t xml:space="preserve">and therefore doesn’t violate the </w:t>
      </w:r>
      <w:r w:rsidR="00B757BF" w:rsidRPr="006246CE">
        <w:rPr>
          <w:rFonts w:ascii="Times New Roman" w:hAnsi="Times New Roman" w:cs="Times New Roman"/>
          <w:sz w:val="24"/>
        </w:rPr>
        <w:t>Fourth</w:t>
      </w:r>
      <w:r w:rsidR="006573C0" w:rsidRPr="006246CE">
        <w:rPr>
          <w:rFonts w:ascii="Times New Roman" w:hAnsi="Times New Roman" w:cs="Times New Roman"/>
          <w:sz w:val="24"/>
        </w:rPr>
        <w:t xml:space="preserve"> amendment.</w:t>
      </w:r>
      <w:r w:rsidR="00B757BF" w:rsidRPr="006246CE">
        <w:rPr>
          <w:rFonts w:ascii="Times New Roman" w:hAnsi="Times New Roman" w:cs="Times New Roman"/>
          <w:sz w:val="24"/>
        </w:rPr>
        <w:t xml:space="preserve"> </w:t>
      </w:r>
      <w:r w:rsidR="00C53E62" w:rsidRPr="006246CE">
        <w:rPr>
          <w:rFonts w:ascii="Times New Roman" w:hAnsi="Times New Roman" w:cs="Times New Roman"/>
          <w:sz w:val="24"/>
        </w:rPr>
        <w:t xml:space="preserve">The court observed that </w:t>
      </w:r>
      <w:r w:rsidR="00F12DCD" w:rsidRPr="006246CE">
        <w:rPr>
          <w:rFonts w:ascii="Times New Roman" w:hAnsi="Times New Roman" w:cs="Times New Roman"/>
          <w:sz w:val="24"/>
        </w:rPr>
        <w:t xml:space="preserve">the fourth amendment allowed for warrantless </w:t>
      </w:r>
      <w:r w:rsidR="00A0730A" w:rsidRPr="006246CE">
        <w:rPr>
          <w:rFonts w:ascii="Times New Roman" w:hAnsi="Times New Roman" w:cs="Times New Roman"/>
          <w:sz w:val="24"/>
        </w:rPr>
        <w:t>breath tests</w:t>
      </w:r>
      <w:r w:rsidR="000D52E1" w:rsidRPr="006246CE">
        <w:rPr>
          <w:rFonts w:ascii="Times New Roman" w:hAnsi="Times New Roman" w:cs="Times New Roman"/>
          <w:sz w:val="24"/>
        </w:rPr>
        <w:t>, however</w:t>
      </w:r>
      <w:r w:rsidR="0049290C" w:rsidRPr="006246CE">
        <w:rPr>
          <w:rFonts w:ascii="Times New Roman" w:hAnsi="Times New Roman" w:cs="Times New Roman"/>
          <w:sz w:val="24"/>
        </w:rPr>
        <w:t xml:space="preserve">, blood tests were found to be more intrusive </w:t>
      </w:r>
      <w:r w:rsidR="002660FC" w:rsidRPr="006246CE">
        <w:rPr>
          <w:rFonts w:ascii="Times New Roman" w:hAnsi="Times New Roman" w:cs="Times New Roman"/>
          <w:sz w:val="24"/>
        </w:rPr>
        <w:t xml:space="preserve">and its reasonableness </w:t>
      </w:r>
      <w:r w:rsidR="00BE08E9" w:rsidRPr="006246CE">
        <w:rPr>
          <w:rFonts w:ascii="Times New Roman" w:hAnsi="Times New Roman" w:cs="Times New Roman"/>
          <w:sz w:val="24"/>
        </w:rPr>
        <w:t xml:space="preserve">had to be judged </w:t>
      </w:r>
      <w:r w:rsidR="000C18B3" w:rsidRPr="006246CE">
        <w:rPr>
          <w:rFonts w:ascii="Times New Roman" w:hAnsi="Times New Roman" w:cs="Times New Roman"/>
          <w:sz w:val="24"/>
        </w:rPr>
        <w:t xml:space="preserve">in light of the availability of the less </w:t>
      </w:r>
      <w:r w:rsidR="009D11AD" w:rsidRPr="006246CE">
        <w:rPr>
          <w:rFonts w:ascii="Times New Roman" w:hAnsi="Times New Roman" w:cs="Times New Roman"/>
          <w:sz w:val="24"/>
        </w:rPr>
        <w:t xml:space="preserve">invasive </w:t>
      </w:r>
      <w:r w:rsidR="0070192D" w:rsidRPr="006246CE">
        <w:rPr>
          <w:rFonts w:ascii="Times New Roman" w:hAnsi="Times New Roman" w:cs="Times New Roman"/>
          <w:sz w:val="24"/>
        </w:rPr>
        <w:t>alternati</w:t>
      </w:r>
      <w:r w:rsidR="00573A28" w:rsidRPr="006246CE">
        <w:rPr>
          <w:rFonts w:ascii="Times New Roman" w:hAnsi="Times New Roman" w:cs="Times New Roman"/>
          <w:sz w:val="24"/>
        </w:rPr>
        <w:t xml:space="preserve">ve of a </w:t>
      </w:r>
      <w:r w:rsidR="007F307B" w:rsidRPr="006246CE">
        <w:rPr>
          <w:rFonts w:ascii="Times New Roman" w:hAnsi="Times New Roman" w:cs="Times New Roman"/>
          <w:sz w:val="24"/>
        </w:rPr>
        <w:t>breath</w:t>
      </w:r>
      <w:r w:rsidR="00573A28" w:rsidRPr="006246CE">
        <w:rPr>
          <w:rFonts w:ascii="Times New Roman" w:hAnsi="Times New Roman" w:cs="Times New Roman"/>
          <w:sz w:val="24"/>
        </w:rPr>
        <w:t xml:space="preserve"> test.</w:t>
      </w:r>
      <w:r w:rsidR="007F307B" w:rsidRPr="006246CE">
        <w:rPr>
          <w:rFonts w:ascii="Times New Roman" w:hAnsi="Times New Roman" w:cs="Times New Roman"/>
          <w:sz w:val="24"/>
        </w:rPr>
        <w:t xml:space="preserve"> </w:t>
      </w:r>
      <w:r w:rsidR="00F53C6B" w:rsidRPr="006246CE">
        <w:rPr>
          <w:rFonts w:ascii="Times New Roman" w:hAnsi="Times New Roman" w:cs="Times New Roman"/>
          <w:sz w:val="24"/>
        </w:rPr>
        <w:t xml:space="preserve">The court generally observed that </w:t>
      </w:r>
      <w:r w:rsidR="007202B8" w:rsidRPr="006246CE">
        <w:rPr>
          <w:rFonts w:ascii="Times New Roman" w:hAnsi="Times New Roman" w:cs="Times New Roman"/>
          <w:sz w:val="24"/>
        </w:rPr>
        <w:t xml:space="preserve">state statutes may not criminalize </w:t>
      </w:r>
      <w:r w:rsidR="000122F0" w:rsidRPr="006246CE">
        <w:rPr>
          <w:rFonts w:ascii="Times New Roman" w:hAnsi="Times New Roman" w:cs="Times New Roman"/>
          <w:sz w:val="24"/>
        </w:rPr>
        <w:t xml:space="preserve">the refusal </w:t>
      </w:r>
      <w:r w:rsidR="00D36392" w:rsidRPr="006246CE">
        <w:rPr>
          <w:rFonts w:ascii="Times New Roman" w:hAnsi="Times New Roman" w:cs="Times New Roman"/>
          <w:sz w:val="24"/>
        </w:rPr>
        <w:t xml:space="preserve">to submit </w:t>
      </w:r>
      <w:r w:rsidR="00E85110" w:rsidRPr="006246CE">
        <w:rPr>
          <w:rFonts w:ascii="Times New Roman" w:hAnsi="Times New Roman" w:cs="Times New Roman"/>
          <w:sz w:val="24"/>
        </w:rPr>
        <w:t>to blood tests</w:t>
      </w:r>
      <w:r w:rsidR="00AF0689" w:rsidRPr="006246CE">
        <w:rPr>
          <w:rFonts w:ascii="Times New Roman" w:hAnsi="Times New Roman" w:cs="Times New Roman"/>
          <w:sz w:val="24"/>
        </w:rPr>
        <w:t xml:space="preserve"> without warrants</w:t>
      </w:r>
      <w:r w:rsidR="00507A82" w:rsidRPr="006246CE">
        <w:rPr>
          <w:rFonts w:ascii="Times New Roman" w:hAnsi="Times New Roman" w:cs="Times New Roman"/>
          <w:sz w:val="24"/>
        </w:rPr>
        <w:t xml:space="preserve"> because warrantless </w:t>
      </w:r>
      <w:r w:rsidR="00B83649" w:rsidRPr="006246CE">
        <w:rPr>
          <w:rFonts w:ascii="Times New Roman" w:hAnsi="Times New Roman" w:cs="Times New Roman"/>
          <w:sz w:val="24"/>
        </w:rPr>
        <w:t>blood tests violate the fourth amendment.</w:t>
      </w:r>
      <w:r w:rsidR="00155446" w:rsidRPr="006246CE">
        <w:rPr>
          <w:rFonts w:ascii="Times New Roman" w:hAnsi="Times New Roman" w:cs="Times New Roman"/>
          <w:sz w:val="24"/>
        </w:rPr>
        <w:t xml:space="preserve"> </w:t>
      </w:r>
      <w:r w:rsidR="00182EFD" w:rsidRPr="006246CE">
        <w:rPr>
          <w:rFonts w:ascii="Times New Roman" w:hAnsi="Times New Roman" w:cs="Times New Roman"/>
          <w:sz w:val="24"/>
        </w:rPr>
        <w:t xml:space="preserve">Justice Samuel Alito </w:t>
      </w:r>
      <w:r w:rsidR="00AA00E2" w:rsidRPr="006246CE">
        <w:rPr>
          <w:rFonts w:ascii="Times New Roman" w:hAnsi="Times New Roman" w:cs="Times New Roman"/>
          <w:sz w:val="24"/>
        </w:rPr>
        <w:t>announced th</w:t>
      </w:r>
      <w:r w:rsidR="00E80C78" w:rsidRPr="006246CE">
        <w:rPr>
          <w:rFonts w:ascii="Times New Roman" w:hAnsi="Times New Roman" w:cs="Times New Roman"/>
          <w:sz w:val="24"/>
        </w:rPr>
        <w:t xml:space="preserve">e majority opinion of the court. The court held that </w:t>
      </w:r>
      <w:r w:rsidR="002F4FDD" w:rsidRPr="006246CE">
        <w:rPr>
          <w:rFonts w:ascii="Times New Roman" w:hAnsi="Times New Roman" w:cs="Times New Roman"/>
          <w:sz w:val="24"/>
        </w:rPr>
        <w:t xml:space="preserve">warrantless </w:t>
      </w:r>
      <w:r w:rsidR="00DA2FE9" w:rsidRPr="006246CE">
        <w:rPr>
          <w:rFonts w:ascii="Times New Roman" w:hAnsi="Times New Roman" w:cs="Times New Roman"/>
          <w:sz w:val="24"/>
        </w:rPr>
        <w:t xml:space="preserve">blood tests </w:t>
      </w:r>
      <w:r w:rsidR="00A72072" w:rsidRPr="006246CE">
        <w:rPr>
          <w:rFonts w:ascii="Times New Roman" w:hAnsi="Times New Roman" w:cs="Times New Roman"/>
          <w:sz w:val="24"/>
        </w:rPr>
        <w:t xml:space="preserve">could lead to </w:t>
      </w:r>
      <w:r w:rsidR="008609CD" w:rsidRPr="006246CE">
        <w:rPr>
          <w:rFonts w:ascii="Times New Roman" w:hAnsi="Times New Roman" w:cs="Times New Roman"/>
          <w:sz w:val="24"/>
        </w:rPr>
        <w:t>signi</w:t>
      </w:r>
      <w:r w:rsidR="00BA5A61" w:rsidRPr="006246CE">
        <w:rPr>
          <w:rFonts w:ascii="Times New Roman" w:hAnsi="Times New Roman" w:cs="Times New Roman"/>
          <w:sz w:val="24"/>
        </w:rPr>
        <w:t>ficant implications on privacy.</w:t>
      </w:r>
      <w:r w:rsidR="00A0245E" w:rsidRPr="006246CE">
        <w:rPr>
          <w:rFonts w:ascii="Times New Roman" w:hAnsi="Times New Roman" w:cs="Times New Roman"/>
          <w:sz w:val="24"/>
        </w:rPr>
        <w:t xml:space="preserve"> It was therefore </w:t>
      </w:r>
      <w:r w:rsidR="005E3E79" w:rsidRPr="006246CE">
        <w:rPr>
          <w:rFonts w:ascii="Times New Roman" w:hAnsi="Times New Roman" w:cs="Times New Roman"/>
          <w:sz w:val="24"/>
        </w:rPr>
        <w:t xml:space="preserve">not right </w:t>
      </w:r>
      <w:r w:rsidR="005E3E79" w:rsidRPr="006246CE">
        <w:rPr>
          <w:rFonts w:ascii="Times New Roman" w:hAnsi="Times New Roman" w:cs="Times New Roman"/>
          <w:sz w:val="24"/>
        </w:rPr>
        <w:lastRenderedPageBreak/>
        <w:t>to criminalize</w:t>
      </w:r>
      <w:r w:rsidR="00E24860" w:rsidRPr="006246CE">
        <w:rPr>
          <w:rFonts w:ascii="Times New Roman" w:hAnsi="Times New Roman" w:cs="Times New Roman"/>
          <w:sz w:val="24"/>
        </w:rPr>
        <w:t xml:space="preserve"> the refusal to </w:t>
      </w:r>
      <w:r w:rsidR="008D5C56" w:rsidRPr="006246CE">
        <w:rPr>
          <w:rFonts w:ascii="Times New Roman" w:hAnsi="Times New Roman" w:cs="Times New Roman"/>
          <w:sz w:val="24"/>
        </w:rPr>
        <w:t xml:space="preserve">submit </w:t>
      </w:r>
      <w:r w:rsidR="00655A27" w:rsidRPr="006246CE">
        <w:rPr>
          <w:rFonts w:ascii="Times New Roman" w:hAnsi="Times New Roman" w:cs="Times New Roman"/>
          <w:sz w:val="24"/>
        </w:rPr>
        <w:t xml:space="preserve">to blood tests </w:t>
      </w:r>
      <w:r w:rsidR="007478D1" w:rsidRPr="006246CE">
        <w:rPr>
          <w:rFonts w:ascii="Times New Roman" w:hAnsi="Times New Roman" w:cs="Times New Roman"/>
          <w:sz w:val="24"/>
        </w:rPr>
        <w:t xml:space="preserve">since it involves a greater </w:t>
      </w:r>
      <w:r w:rsidR="00EE620A" w:rsidRPr="006246CE">
        <w:rPr>
          <w:rFonts w:ascii="Times New Roman" w:hAnsi="Times New Roman" w:cs="Times New Roman"/>
          <w:sz w:val="24"/>
        </w:rPr>
        <w:t xml:space="preserve">degree of </w:t>
      </w:r>
      <w:r w:rsidR="0033257D" w:rsidRPr="006246CE">
        <w:rPr>
          <w:rFonts w:ascii="Times New Roman" w:hAnsi="Times New Roman" w:cs="Times New Roman"/>
          <w:sz w:val="24"/>
        </w:rPr>
        <w:t xml:space="preserve">intrusion </w:t>
      </w:r>
      <w:r w:rsidR="000C58A2" w:rsidRPr="006246CE">
        <w:rPr>
          <w:rFonts w:ascii="Times New Roman" w:hAnsi="Times New Roman" w:cs="Times New Roman"/>
          <w:sz w:val="24"/>
        </w:rPr>
        <w:t xml:space="preserve">and besides, there is usually an alternative of the </w:t>
      </w:r>
      <w:r w:rsidRPr="006246CE">
        <w:rPr>
          <w:rFonts w:ascii="Times New Roman" w:hAnsi="Times New Roman" w:cs="Times New Roman"/>
          <w:sz w:val="24"/>
        </w:rPr>
        <w:t>breath</w:t>
      </w:r>
      <w:r w:rsidR="000C58A2" w:rsidRPr="006246CE">
        <w:rPr>
          <w:rFonts w:ascii="Times New Roman" w:hAnsi="Times New Roman" w:cs="Times New Roman"/>
          <w:sz w:val="24"/>
        </w:rPr>
        <w:t xml:space="preserve"> test</w:t>
      </w:r>
      <w:r>
        <w:rPr>
          <w:rStyle w:val="FootnoteReference"/>
          <w:rFonts w:ascii="Times New Roman" w:hAnsi="Times New Roman" w:cs="Times New Roman"/>
          <w:sz w:val="24"/>
        </w:rPr>
        <w:footnoteReference w:id="5"/>
      </w:r>
      <w:r w:rsidR="000C58A2" w:rsidRPr="006246CE">
        <w:rPr>
          <w:rFonts w:ascii="Times New Roman" w:hAnsi="Times New Roman" w:cs="Times New Roman"/>
          <w:sz w:val="24"/>
        </w:rPr>
        <w:t>.</w:t>
      </w:r>
    </w:p>
    <w:p w:rsidR="00A50756" w:rsidRPr="006246CE" w:rsidRDefault="00671DC7" w:rsidP="006246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246CE">
        <w:rPr>
          <w:rFonts w:ascii="Times New Roman" w:hAnsi="Times New Roman" w:cs="Times New Roman"/>
          <w:sz w:val="24"/>
        </w:rPr>
        <w:t xml:space="preserve">In a dissenting opinion, Justice </w:t>
      </w:r>
      <w:r w:rsidR="00C424B0" w:rsidRPr="006246CE">
        <w:rPr>
          <w:rFonts w:ascii="Times New Roman" w:hAnsi="Times New Roman" w:cs="Times New Roman"/>
          <w:sz w:val="24"/>
        </w:rPr>
        <w:t>Sotomayor</w:t>
      </w:r>
      <w:r w:rsidR="00B95B73" w:rsidRPr="006246CE">
        <w:rPr>
          <w:rFonts w:ascii="Times New Roman" w:hAnsi="Times New Roman" w:cs="Times New Roman"/>
          <w:sz w:val="24"/>
        </w:rPr>
        <w:t xml:space="preserve"> argued that </w:t>
      </w:r>
      <w:r w:rsidR="00603A81" w:rsidRPr="006246CE">
        <w:rPr>
          <w:rFonts w:ascii="Times New Roman" w:hAnsi="Times New Roman" w:cs="Times New Roman"/>
          <w:sz w:val="24"/>
        </w:rPr>
        <w:t xml:space="preserve">the fourth amendment </w:t>
      </w:r>
      <w:r w:rsidR="00425BDC" w:rsidRPr="006246CE">
        <w:rPr>
          <w:rFonts w:ascii="Times New Roman" w:hAnsi="Times New Roman" w:cs="Times New Roman"/>
          <w:sz w:val="24"/>
        </w:rPr>
        <w:t>should also prohibit</w:t>
      </w:r>
      <w:r w:rsidR="00603A81" w:rsidRPr="006246CE">
        <w:rPr>
          <w:rFonts w:ascii="Times New Roman" w:hAnsi="Times New Roman" w:cs="Times New Roman"/>
          <w:sz w:val="24"/>
        </w:rPr>
        <w:t xml:space="preserve"> warrantless breath tests</w:t>
      </w:r>
      <w:r w:rsidR="00A72711" w:rsidRPr="006246CE">
        <w:rPr>
          <w:rFonts w:ascii="Times New Roman" w:hAnsi="Times New Roman" w:cs="Times New Roman"/>
          <w:sz w:val="24"/>
        </w:rPr>
        <w:t xml:space="preserve"> unless </w:t>
      </w:r>
      <w:r w:rsidR="00453517" w:rsidRPr="006246CE">
        <w:rPr>
          <w:rFonts w:ascii="Times New Roman" w:hAnsi="Times New Roman" w:cs="Times New Roman"/>
          <w:sz w:val="24"/>
        </w:rPr>
        <w:t xml:space="preserve">exigent circumstances </w:t>
      </w:r>
      <w:r w:rsidR="00DA61DB" w:rsidRPr="006246CE">
        <w:rPr>
          <w:rFonts w:ascii="Times New Roman" w:hAnsi="Times New Roman" w:cs="Times New Roman"/>
          <w:sz w:val="24"/>
        </w:rPr>
        <w:t>justify one in a particular case.</w:t>
      </w:r>
      <w:r w:rsidR="00241EE0" w:rsidRPr="006246CE">
        <w:rPr>
          <w:rFonts w:ascii="Times New Roman" w:hAnsi="Times New Roman" w:cs="Times New Roman"/>
          <w:sz w:val="24"/>
        </w:rPr>
        <w:t xml:space="preserve"> The judge noted that </w:t>
      </w:r>
      <w:r w:rsidR="009F2D37" w:rsidRPr="006246CE">
        <w:rPr>
          <w:rFonts w:ascii="Times New Roman" w:hAnsi="Times New Roman" w:cs="Times New Roman"/>
          <w:sz w:val="24"/>
        </w:rPr>
        <w:t xml:space="preserve">warrantless breath test </w:t>
      </w:r>
      <w:r w:rsidR="00743D6F" w:rsidRPr="006246CE">
        <w:rPr>
          <w:rFonts w:ascii="Times New Roman" w:hAnsi="Times New Roman" w:cs="Times New Roman"/>
          <w:sz w:val="24"/>
        </w:rPr>
        <w:t>is</w:t>
      </w:r>
      <w:r w:rsidR="008657AF" w:rsidRPr="006246CE">
        <w:rPr>
          <w:rFonts w:ascii="Times New Roman" w:hAnsi="Times New Roman" w:cs="Times New Roman"/>
          <w:sz w:val="24"/>
        </w:rPr>
        <w:t xml:space="preserve"> not always imperative especially in situations where</w:t>
      </w:r>
      <w:r w:rsidR="00C90D8D" w:rsidRPr="006246CE">
        <w:rPr>
          <w:rFonts w:ascii="Times New Roman" w:hAnsi="Times New Roman" w:cs="Times New Roman"/>
          <w:sz w:val="24"/>
        </w:rPr>
        <w:t xml:space="preserve"> a driver has been removed from the road and a warrant can as well be obtained</w:t>
      </w:r>
      <w:r>
        <w:rPr>
          <w:rStyle w:val="FootnoteReference"/>
          <w:rFonts w:ascii="Times New Roman" w:hAnsi="Times New Roman" w:cs="Times New Roman"/>
          <w:sz w:val="24"/>
        </w:rPr>
        <w:footnoteReference w:id="6"/>
      </w:r>
      <w:r w:rsidR="00C90D8D" w:rsidRPr="006246CE">
        <w:rPr>
          <w:rFonts w:ascii="Times New Roman" w:hAnsi="Times New Roman" w:cs="Times New Roman"/>
          <w:sz w:val="24"/>
        </w:rPr>
        <w:t>.</w:t>
      </w:r>
      <w:r w:rsidR="00A16278" w:rsidRPr="006246CE">
        <w:rPr>
          <w:rFonts w:ascii="Times New Roman" w:hAnsi="Times New Roman" w:cs="Times New Roman"/>
          <w:sz w:val="24"/>
        </w:rPr>
        <w:t xml:space="preserve"> </w:t>
      </w:r>
      <w:r w:rsidR="005A43B5" w:rsidRPr="006246CE">
        <w:rPr>
          <w:rFonts w:ascii="Times New Roman" w:hAnsi="Times New Roman" w:cs="Times New Roman"/>
          <w:sz w:val="24"/>
        </w:rPr>
        <w:t xml:space="preserve">Currently, going by this decision of the Supreme </w:t>
      </w:r>
      <w:r w:rsidR="00C263BD" w:rsidRPr="006246CE">
        <w:rPr>
          <w:rFonts w:ascii="Times New Roman" w:hAnsi="Times New Roman" w:cs="Times New Roman"/>
          <w:sz w:val="24"/>
        </w:rPr>
        <w:t>Court</w:t>
      </w:r>
      <w:r w:rsidR="005A43B5" w:rsidRPr="006246CE">
        <w:rPr>
          <w:rFonts w:ascii="Times New Roman" w:hAnsi="Times New Roman" w:cs="Times New Roman"/>
          <w:sz w:val="24"/>
        </w:rPr>
        <w:t xml:space="preserve">, </w:t>
      </w:r>
      <w:r w:rsidR="00D96DCA" w:rsidRPr="006246CE">
        <w:rPr>
          <w:rFonts w:ascii="Times New Roman" w:hAnsi="Times New Roman" w:cs="Times New Roman"/>
          <w:sz w:val="24"/>
        </w:rPr>
        <w:t>American motorist</w:t>
      </w:r>
      <w:r w:rsidR="00FB65E8">
        <w:rPr>
          <w:rFonts w:ascii="Times New Roman" w:hAnsi="Times New Roman" w:cs="Times New Roman"/>
          <w:sz w:val="24"/>
        </w:rPr>
        <w:t>s</w:t>
      </w:r>
      <w:r w:rsidR="00D96DCA" w:rsidRPr="006246CE">
        <w:rPr>
          <w:rFonts w:ascii="Times New Roman" w:hAnsi="Times New Roman" w:cs="Times New Roman"/>
          <w:sz w:val="24"/>
        </w:rPr>
        <w:t xml:space="preserve"> understand that </w:t>
      </w:r>
      <w:r w:rsidR="004160E3" w:rsidRPr="006246CE">
        <w:rPr>
          <w:rFonts w:ascii="Times New Roman" w:hAnsi="Times New Roman" w:cs="Times New Roman"/>
          <w:sz w:val="24"/>
        </w:rPr>
        <w:t>one can be criminally convi</w:t>
      </w:r>
      <w:r w:rsidR="008B67AA" w:rsidRPr="006246CE">
        <w:rPr>
          <w:rFonts w:ascii="Times New Roman" w:hAnsi="Times New Roman" w:cs="Times New Roman"/>
          <w:sz w:val="24"/>
        </w:rPr>
        <w:t>cted for refusing to consent to warrantless breath test</w:t>
      </w:r>
      <w:r w:rsidR="001B5B9C" w:rsidRPr="006246CE">
        <w:rPr>
          <w:rFonts w:ascii="Times New Roman" w:hAnsi="Times New Roman" w:cs="Times New Roman"/>
          <w:sz w:val="24"/>
        </w:rPr>
        <w:t xml:space="preserve">s. Similarly, the compulsion to warrantless blood tests </w:t>
      </w:r>
      <w:r w:rsidR="00C9419C" w:rsidRPr="006246CE">
        <w:rPr>
          <w:rFonts w:ascii="Times New Roman" w:hAnsi="Times New Roman" w:cs="Times New Roman"/>
          <w:sz w:val="24"/>
        </w:rPr>
        <w:t xml:space="preserve">is unconstitutional </w:t>
      </w:r>
      <w:r w:rsidR="00FD5A10" w:rsidRPr="006246CE">
        <w:rPr>
          <w:rFonts w:ascii="Times New Roman" w:hAnsi="Times New Roman" w:cs="Times New Roman"/>
          <w:sz w:val="24"/>
        </w:rPr>
        <w:t>under federal laws since it violates the fourth amendment.</w:t>
      </w:r>
      <w:r w:rsidR="008970DB" w:rsidRPr="006246CE">
        <w:rPr>
          <w:rFonts w:ascii="Times New Roman" w:hAnsi="Times New Roman" w:cs="Times New Roman"/>
          <w:sz w:val="24"/>
        </w:rPr>
        <w:t xml:space="preserve"> </w:t>
      </w:r>
    </w:p>
    <w:p w:rsidR="00E207EA" w:rsidRDefault="00E207EA" w:rsidP="00FB65E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207EA" w:rsidRDefault="00E207EA" w:rsidP="00FB65E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207EA" w:rsidRDefault="00E207EA" w:rsidP="00FB65E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207EA" w:rsidRDefault="00E207EA" w:rsidP="00FB65E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207EA" w:rsidRDefault="00E207EA" w:rsidP="00FB65E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207EA" w:rsidRDefault="00E207EA" w:rsidP="00FB65E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207EA" w:rsidRDefault="00E207EA" w:rsidP="00FB65E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207EA" w:rsidRDefault="00E207EA" w:rsidP="000450A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8970DB" w:rsidRDefault="00671DC7" w:rsidP="00FB65E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B65E8">
        <w:rPr>
          <w:rFonts w:ascii="Times New Roman" w:hAnsi="Times New Roman" w:cs="Times New Roman"/>
          <w:b/>
          <w:sz w:val="24"/>
        </w:rPr>
        <w:t>Bibliography</w:t>
      </w:r>
    </w:p>
    <w:p w:rsidR="001E46B8" w:rsidRDefault="00671DC7" w:rsidP="001E46B8">
      <w:pPr>
        <w:spacing w:line="480" w:lineRule="auto"/>
        <w:ind w:left="720" w:hanging="720"/>
        <w:jc w:val="both"/>
        <w:rPr>
          <w:rFonts w:ascii="Times New Roman" w:hAnsi="Times New Roman" w:cs="Times New Roman"/>
          <w:bCs/>
          <w:sz w:val="24"/>
        </w:rPr>
      </w:pPr>
      <w:r w:rsidRPr="004A47E1">
        <w:rPr>
          <w:rFonts w:ascii="Times New Roman" w:hAnsi="Times New Roman" w:cs="Times New Roman"/>
          <w:bCs/>
          <w:sz w:val="24"/>
        </w:rPr>
        <w:t xml:space="preserve">Birchfield v. North Dakota." </w:t>
      </w:r>
      <w:r w:rsidRPr="004A47E1">
        <w:rPr>
          <w:rFonts w:ascii="Times New Roman" w:hAnsi="Times New Roman" w:cs="Times New Roman"/>
          <w:bCs/>
          <w:i/>
          <w:iCs/>
          <w:sz w:val="24"/>
        </w:rPr>
        <w:t>Oyez,</w:t>
      </w:r>
      <w:r w:rsidRPr="004A47E1">
        <w:rPr>
          <w:rFonts w:ascii="Times New Roman" w:hAnsi="Times New Roman" w:cs="Times New Roman"/>
          <w:bCs/>
          <w:sz w:val="24"/>
        </w:rPr>
        <w:t xml:space="preserve"> </w:t>
      </w:r>
      <w:hyperlink r:id="rId7" w:history="1">
        <w:r w:rsidRPr="00F67418">
          <w:rPr>
            <w:rStyle w:val="Hyperlink"/>
            <w:rFonts w:ascii="Times New Roman" w:hAnsi="Times New Roman" w:cs="Times New Roman"/>
            <w:bCs/>
            <w:sz w:val="24"/>
          </w:rPr>
          <w:t>www.oyez.org/cases/2015/14-1468</w:t>
        </w:r>
      </w:hyperlink>
      <w:r>
        <w:rPr>
          <w:rFonts w:ascii="Times New Roman" w:hAnsi="Times New Roman" w:cs="Times New Roman"/>
          <w:bCs/>
          <w:sz w:val="24"/>
        </w:rPr>
        <w:t>. Retrieved on: 15/07/20</w:t>
      </w:r>
    </w:p>
    <w:p w:rsidR="001E46B8" w:rsidRPr="00470F27" w:rsidRDefault="00671DC7" w:rsidP="001E46B8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470F27">
        <w:rPr>
          <w:rFonts w:ascii="Times New Roman" w:hAnsi="Times New Roman" w:cs="Times New Roman"/>
          <w:sz w:val="24"/>
        </w:rPr>
        <w:t xml:space="preserve">Gordon, Megan. "Blood and Breath Tests-Constitutional Law: Constitutionality of Warrantless Blood and Breath Tests Incident to DUI Arrest: Impact on Drunk Driving in North Dakota: Birchfield v. North Dakota, 136 S. Ct. 2160 (2016)." </w:t>
      </w:r>
      <w:r w:rsidRPr="00470F27">
        <w:rPr>
          <w:rFonts w:ascii="Times New Roman" w:hAnsi="Times New Roman" w:cs="Times New Roman"/>
          <w:i/>
          <w:iCs/>
          <w:sz w:val="24"/>
        </w:rPr>
        <w:t>NDL Rev.</w:t>
      </w:r>
      <w:r w:rsidRPr="00470F27">
        <w:rPr>
          <w:rFonts w:ascii="Times New Roman" w:hAnsi="Times New Roman" w:cs="Times New Roman"/>
          <w:sz w:val="24"/>
        </w:rPr>
        <w:t xml:space="preserve"> 92 (2016): 197</w:t>
      </w:r>
      <w:r w:rsidRPr="00470F27">
        <w:rPr>
          <w:rFonts w:ascii="Times New Roman" w:hAnsi="Times New Roman" w:cs="Times New Roman"/>
          <w:sz w:val="24"/>
        </w:rPr>
        <w:t>.</w:t>
      </w:r>
    </w:p>
    <w:p w:rsidR="001E46B8" w:rsidRPr="00470F27" w:rsidRDefault="00671DC7" w:rsidP="001E46B8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470F27">
        <w:rPr>
          <w:rFonts w:ascii="Times New Roman" w:hAnsi="Times New Roman" w:cs="Times New Roman"/>
          <w:sz w:val="24"/>
        </w:rPr>
        <w:t>Lamparello, Adam, and Cynthia Swann. "Birchfield v. North Dakota: Why the United States Supreme Court Should Rely on Riley v. California to Hold that Criminalizing a Suspect's Refusal to Consent to a Warrantless Blood Test Violates the Fourth Amendment."</w:t>
      </w:r>
      <w:r w:rsidRPr="00470F27">
        <w:rPr>
          <w:rFonts w:ascii="Times New Roman" w:hAnsi="Times New Roman" w:cs="Times New Roman"/>
          <w:sz w:val="24"/>
        </w:rPr>
        <w:t xml:space="preserve"> </w:t>
      </w:r>
      <w:r w:rsidRPr="00470F27">
        <w:rPr>
          <w:rFonts w:ascii="Times New Roman" w:hAnsi="Times New Roman" w:cs="Times New Roman"/>
          <w:i/>
          <w:iCs/>
          <w:sz w:val="24"/>
        </w:rPr>
        <w:t>Wash. &amp; Lee J. Civ. Rts. &amp; Soc. Just.</w:t>
      </w:r>
      <w:r w:rsidRPr="00470F27">
        <w:rPr>
          <w:rFonts w:ascii="Times New Roman" w:hAnsi="Times New Roman" w:cs="Times New Roman"/>
          <w:sz w:val="24"/>
        </w:rPr>
        <w:t xml:space="preserve"> 22 (2016): 107.</w:t>
      </w:r>
    </w:p>
    <w:p w:rsidR="001E46B8" w:rsidRPr="004A47E1" w:rsidRDefault="00671DC7" w:rsidP="001E46B8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4A47E1">
        <w:rPr>
          <w:rFonts w:ascii="Times New Roman" w:hAnsi="Times New Roman" w:cs="Times New Roman"/>
          <w:iCs/>
          <w:sz w:val="24"/>
        </w:rPr>
        <w:t xml:space="preserve">Norton, Catherine (2017). "Keeping Faith with the Fourth Amendment: Why States Should Require a Warrant for Breathalyzer Tests in the Wake of Birchfield v. North Dakota". Working Paper. </w:t>
      </w:r>
      <w:hyperlink r:id="rId8" w:tooltip="SSRN (identifier)" w:history="1">
        <w:r w:rsidRPr="004A47E1">
          <w:rPr>
            <w:rStyle w:val="Hyperlink"/>
            <w:rFonts w:ascii="Times New Roman" w:hAnsi="Times New Roman" w:cs="Times New Roman"/>
            <w:iCs/>
            <w:sz w:val="24"/>
          </w:rPr>
          <w:t>SSRN</w:t>
        </w:r>
      </w:hyperlink>
      <w:r w:rsidRPr="004A47E1">
        <w:rPr>
          <w:rFonts w:ascii="Times New Roman" w:hAnsi="Times New Roman" w:cs="Times New Roman"/>
          <w:iCs/>
          <w:sz w:val="24"/>
        </w:rPr>
        <w:t> </w:t>
      </w:r>
      <w:hyperlink r:id="rId9" w:history="1">
        <w:r w:rsidRPr="004A47E1">
          <w:rPr>
            <w:rStyle w:val="Hyperlink"/>
            <w:rFonts w:ascii="Times New Roman" w:hAnsi="Times New Roman" w:cs="Times New Roman"/>
            <w:iCs/>
            <w:sz w:val="24"/>
          </w:rPr>
          <w:t>2901591</w:t>
        </w:r>
      </w:hyperlink>
    </w:p>
    <w:p w:rsidR="001E46B8" w:rsidRPr="00470F27" w:rsidRDefault="00671DC7" w:rsidP="001E46B8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470F27">
        <w:rPr>
          <w:rFonts w:ascii="Times New Roman" w:hAnsi="Times New Roman" w:cs="Times New Roman"/>
          <w:sz w:val="24"/>
        </w:rPr>
        <w:t xml:space="preserve">Schlafstein, Sara Jane. "Birchfield v. North Dakota: Warrantless Breath Tests and the Fourth Amendment." </w:t>
      </w:r>
      <w:r w:rsidRPr="00470F27">
        <w:rPr>
          <w:rFonts w:ascii="Times New Roman" w:hAnsi="Times New Roman" w:cs="Times New Roman"/>
          <w:i/>
          <w:iCs/>
          <w:sz w:val="24"/>
        </w:rPr>
        <w:t>Duke J. Const. L</w:t>
      </w:r>
      <w:r w:rsidRPr="00470F27">
        <w:rPr>
          <w:rFonts w:ascii="Times New Roman" w:hAnsi="Times New Roman" w:cs="Times New Roman"/>
          <w:i/>
          <w:iCs/>
          <w:sz w:val="24"/>
        </w:rPr>
        <w:t>. &amp; Pub. Pol'y Sidebar</w:t>
      </w:r>
      <w:r w:rsidRPr="00470F27">
        <w:rPr>
          <w:rFonts w:ascii="Times New Roman" w:hAnsi="Times New Roman" w:cs="Times New Roman"/>
          <w:sz w:val="24"/>
        </w:rPr>
        <w:t xml:space="preserve"> 12 (2016): 189.</w:t>
      </w:r>
    </w:p>
    <w:p w:rsidR="004A47E1" w:rsidRPr="004A47E1" w:rsidRDefault="004A47E1" w:rsidP="006246CE">
      <w:pPr>
        <w:spacing w:line="480" w:lineRule="auto"/>
        <w:jc w:val="both"/>
        <w:rPr>
          <w:rFonts w:ascii="Times New Roman" w:hAnsi="Times New Roman" w:cs="Times New Roman"/>
          <w:bCs/>
          <w:sz w:val="24"/>
        </w:rPr>
      </w:pPr>
    </w:p>
    <w:sectPr w:rsidR="004A47E1" w:rsidRPr="004A47E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DC7" w:rsidRDefault="00671DC7">
      <w:pPr>
        <w:spacing w:after="0" w:line="240" w:lineRule="auto"/>
      </w:pPr>
      <w:r>
        <w:separator/>
      </w:r>
    </w:p>
  </w:endnote>
  <w:endnote w:type="continuationSeparator" w:id="0">
    <w:p w:rsidR="00671DC7" w:rsidRDefault="00671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DC7" w:rsidRDefault="00671DC7" w:rsidP="005E3B6D">
      <w:pPr>
        <w:spacing w:after="0" w:line="240" w:lineRule="auto"/>
      </w:pPr>
      <w:r>
        <w:separator/>
      </w:r>
    </w:p>
  </w:footnote>
  <w:footnote w:type="continuationSeparator" w:id="0">
    <w:p w:rsidR="00671DC7" w:rsidRDefault="00671DC7" w:rsidP="005E3B6D">
      <w:pPr>
        <w:spacing w:after="0" w:line="240" w:lineRule="auto"/>
      </w:pPr>
      <w:r>
        <w:continuationSeparator/>
      </w:r>
    </w:p>
  </w:footnote>
  <w:footnote w:id="1">
    <w:p w:rsidR="00E207EA" w:rsidRPr="00E207EA" w:rsidRDefault="00671DC7" w:rsidP="00E207EA">
      <w:pPr>
        <w:pStyle w:val="FootnoteText"/>
        <w:rPr>
          <w:rFonts w:ascii="Times New Roman" w:hAnsi="Times New Roman" w:cs="Times New Roman"/>
          <w:bCs/>
          <w:sz w:val="22"/>
        </w:rPr>
      </w:pPr>
      <w:r>
        <w:rPr>
          <w:rStyle w:val="FootnoteReference"/>
        </w:rPr>
        <w:footnoteRef/>
      </w:r>
      <w:r>
        <w:t xml:space="preserve"> </w:t>
      </w:r>
      <w:r w:rsidRPr="00E207EA">
        <w:rPr>
          <w:rFonts w:ascii="Times New Roman" w:hAnsi="Times New Roman" w:cs="Times New Roman"/>
          <w:bCs/>
          <w:sz w:val="22"/>
        </w:rPr>
        <w:t xml:space="preserve">Birchfield v. North Dakota." </w:t>
      </w:r>
      <w:r w:rsidRPr="00E207EA">
        <w:rPr>
          <w:rFonts w:ascii="Times New Roman" w:hAnsi="Times New Roman" w:cs="Times New Roman"/>
          <w:bCs/>
          <w:i/>
          <w:iCs/>
          <w:sz w:val="22"/>
        </w:rPr>
        <w:t>Oyez,</w:t>
      </w:r>
      <w:r w:rsidRPr="00E207EA">
        <w:rPr>
          <w:rFonts w:ascii="Times New Roman" w:hAnsi="Times New Roman" w:cs="Times New Roman"/>
          <w:bCs/>
          <w:sz w:val="22"/>
        </w:rPr>
        <w:t xml:space="preserve"> </w:t>
      </w:r>
      <w:hyperlink r:id="rId1" w:history="1">
        <w:r w:rsidRPr="00E207EA">
          <w:rPr>
            <w:rStyle w:val="Hyperlink"/>
            <w:rFonts w:ascii="Times New Roman" w:hAnsi="Times New Roman" w:cs="Times New Roman"/>
            <w:bCs/>
            <w:sz w:val="22"/>
          </w:rPr>
          <w:t>www.oyez.org/cases/2015/14-1468</w:t>
        </w:r>
      </w:hyperlink>
      <w:r w:rsidRPr="00E207EA">
        <w:rPr>
          <w:rFonts w:ascii="Times New Roman" w:hAnsi="Times New Roman" w:cs="Times New Roman"/>
          <w:bCs/>
          <w:sz w:val="22"/>
        </w:rPr>
        <w:t>. Retrieved on: 15/07/20</w:t>
      </w:r>
    </w:p>
    <w:p w:rsidR="00E207EA" w:rsidRDefault="00E207EA">
      <w:pPr>
        <w:pStyle w:val="FootnoteText"/>
      </w:pPr>
    </w:p>
  </w:footnote>
  <w:footnote w:id="2">
    <w:p w:rsidR="00E207EA" w:rsidRDefault="00671DC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207EA">
        <w:rPr>
          <w:rFonts w:ascii="Times New Roman" w:hAnsi="Times New Roman" w:cs="Times New Roman"/>
          <w:sz w:val="22"/>
        </w:rPr>
        <w:t>Lamparello, Adam, and Cynthia Swann. "Birchfield v. North Dakota: Why the United States Supreme Court Should Rely on Riley v. California to Hold that Criminalizing a Suspect's Refusal to Consent to</w:t>
      </w:r>
      <w:r w:rsidRPr="00E207EA">
        <w:rPr>
          <w:rFonts w:ascii="Times New Roman" w:hAnsi="Times New Roman" w:cs="Times New Roman"/>
          <w:sz w:val="22"/>
        </w:rPr>
        <w:t xml:space="preserve"> a Warrantless Blood Test Violates the Fourth Amendment." Wash. &amp; Lee J. Civ. Rts. &amp; Soc. Just. 22 (2016): 107</w:t>
      </w:r>
      <w:r w:rsidRPr="00E207EA">
        <w:t>.</w:t>
      </w:r>
    </w:p>
  </w:footnote>
  <w:footnote w:id="3">
    <w:p w:rsidR="00E207EA" w:rsidRPr="00E207EA" w:rsidRDefault="00671DC7">
      <w:pPr>
        <w:pStyle w:val="FootnoteText"/>
        <w:rPr>
          <w:rFonts w:ascii="Times New Roman" w:hAnsi="Times New Roman" w:cs="Times New Roman"/>
          <w:sz w:val="22"/>
        </w:rPr>
      </w:pPr>
      <w:r>
        <w:rPr>
          <w:rStyle w:val="FootnoteReference"/>
        </w:rPr>
        <w:footnoteRef/>
      </w:r>
      <w:r>
        <w:t xml:space="preserve"> </w:t>
      </w:r>
      <w:r w:rsidRPr="00E207EA">
        <w:rPr>
          <w:rFonts w:ascii="Times New Roman" w:hAnsi="Times New Roman" w:cs="Times New Roman"/>
          <w:sz w:val="22"/>
        </w:rPr>
        <w:t xml:space="preserve">Norton, Catherine (2017). "Keeping Faith with the Fourth Amendment: Why States Should Require a Warrant for Breathalyzer Tests in the Wake of </w:t>
      </w:r>
      <w:r w:rsidRPr="00E207EA">
        <w:rPr>
          <w:rFonts w:ascii="Times New Roman" w:hAnsi="Times New Roman" w:cs="Times New Roman"/>
          <w:sz w:val="22"/>
        </w:rPr>
        <w:t>Birchfield v. North Dakota". Working Paper. SSRN 2901591</w:t>
      </w:r>
    </w:p>
  </w:footnote>
  <w:footnote w:id="4">
    <w:p w:rsidR="00E207EA" w:rsidRPr="00E207EA" w:rsidRDefault="00671DC7">
      <w:pPr>
        <w:pStyle w:val="FootnoteText"/>
        <w:rPr>
          <w:rFonts w:ascii="Times New Roman" w:hAnsi="Times New Roman" w:cs="Times New Roman"/>
          <w:sz w:val="22"/>
        </w:rPr>
      </w:pPr>
      <w:r w:rsidRPr="00E207EA">
        <w:rPr>
          <w:rStyle w:val="FootnoteReference"/>
          <w:rFonts w:ascii="Times New Roman" w:hAnsi="Times New Roman" w:cs="Times New Roman"/>
          <w:sz w:val="22"/>
        </w:rPr>
        <w:footnoteRef/>
      </w:r>
      <w:r w:rsidRPr="00E207EA">
        <w:rPr>
          <w:rFonts w:ascii="Times New Roman" w:hAnsi="Times New Roman" w:cs="Times New Roman"/>
          <w:sz w:val="22"/>
        </w:rPr>
        <w:t xml:space="preserve"> </w:t>
      </w:r>
      <w:hyperlink r:id="rId2" w:tooltip="Missouri v. McNeely" w:history="1">
        <w:r w:rsidRPr="00E207EA">
          <w:rPr>
            <w:rStyle w:val="Hyperlink"/>
            <w:rFonts w:ascii="Times New Roman" w:hAnsi="Times New Roman" w:cs="Times New Roman"/>
            <w:i/>
            <w:iCs/>
            <w:sz w:val="22"/>
          </w:rPr>
          <w:t>Missouri v. McNeely</w:t>
        </w:r>
      </w:hyperlink>
      <w:r w:rsidRPr="00E207EA">
        <w:rPr>
          <w:rFonts w:ascii="Times New Roman" w:hAnsi="Times New Roman" w:cs="Times New Roman"/>
          <w:sz w:val="22"/>
        </w:rPr>
        <w:t>, 569 U.S. 141 (2013)</w:t>
      </w:r>
    </w:p>
  </w:footnote>
  <w:footnote w:id="5">
    <w:p w:rsidR="00E207EA" w:rsidRDefault="00671DC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207EA">
        <w:rPr>
          <w:rFonts w:ascii="Times New Roman" w:hAnsi="Times New Roman" w:cs="Times New Roman"/>
          <w:sz w:val="22"/>
        </w:rPr>
        <w:t xml:space="preserve">Gordon, Megan. "Blood and Breath Tests-Constitutional Law: </w:t>
      </w:r>
      <w:r w:rsidRPr="00E207EA">
        <w:rPr>
          <w:rFonts w:ascii="Times New Roman" w:hAnsi="Times New Roman" w:cs="Times New Roman"/>
          <w:sz w:val="22"/>
        </w:rPr>
        <w:t>Constitutionality of Warrantless Blood and Breath Tests Incident to DUI Arrest: Impact on Drunk Driving in North Dakota: Birchfield v. North Dakota, 136 S. Ct. 2160 (2016)." NDL Rev. 92 (2016): 197.</w:t>
      </w:r>
    </w:p>
  </w:footnote>
  <w:footnote w:id="6">
    <w:p w:rsidR="00E207EA" w:rsidRPr="00E207EA" w:rsidRDefault="00671DC7" w:rsidP="00E207EA">
      <w:pPr>
        <w:pStyle w:val="FootnoteText"/>
        <w:rPr>
          <w:rFonts w:ascii="Times New Roman" w:hAnsi="Times New Roman" w:cs="Times New Roman"/>
          <w:sz w:val="22"/>
        </w:rPr>
      </w:pPr>
      <w:r w:rsidRPr="00E207EA">
        <w:rPr>
          <w:rStyle w:val="FootnoteReference"/>
          <w:rFonts w:ascii="Times New Roman" w:hAnsi="Times New Roman" w:cs="Times New Roman"/>
          <w:sz w:val="22"/>
        </w:rPr>
        <w:footnoteRef/>
      </w:r>
      <w:r w:rsidRPr="00E207EA">
        <w:rPr>
          <w:rFonts w:ascii="Times New Roman" w:hAnsi="Times New Roman" w:cs="Times New Roman"/>
          <w:sz w:val="22"/>
        </w:rPr>
        <w:t xml:space="preserve"> Schlafstein, Sara Jane. "Birchfield v. North Dakota: Wa</w:t>
      </w:r>
      <w:r w:rsidRPr="00E207EA">
        <w:rPr>
          <w:rFonts w:ascii="Times New Roman" w:hAnsi="Times New Roman" w:cs="Times New Roman"/>
          <w:sz w:val="22"/>
        </w:rPr>
        <w:t xml:space="preserve">rrantless Breath Tests and the Fourth Amendment." </w:t>
      </w:r>
      <w:r w:rsidRPr="00E207EA">
        <w:rPr>
          <w:rFonts w:ascii="Times New Roman" w:hAnsi="Times New Roman" w:cs="Times New Roman"/>
          <w:i/>
          <w:iCs/>
          <w:sz w:val="22"/>
        </w:rPr>
        <w:t>Duke J. Const. L. &amp; Pub. Pol'y Sidebar</w:t>
      </w:r>
      <w:r w:rsidRPr="00E207EA">
        <w:rPr>
          <w:rFonts w:ascii="Times New Roman" w:hAnsi="Times New Roman" w:cs="Times New Roman"/>
          <w:sz w:val="22"/>
        </w:rPr>
        <w:t xml:space="preserve"> 12 (2016): 189.</w:t>
      </w:r>
    </w:p>
    <w:p w:rsidR="00E207EA" w:rsidRDefault="00E207EA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86878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E3B6D" w:rsidRDefault="00671DC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51D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3B6D" w:rsidRDefault="005E3B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A98"/>
    <w:rsid w:val="000122F0"/>
    <w:rsid w:val="00033A1B"/>
    <w:rsid w:val="000450A0"/>
    <w:rsid w:val="000A622A"/>
    <w:rsid w:val="000C18B3"/>
    <w:rsid w:val="000C58A2"/>
    <w:rsid w:val="000D4B99"/>
    <w:rsid w:val="000D52E1"/>
    <w:rsid w:val="000F0E51"/>
    <w:rsid w:val="00100D31"/>
    <w:rsid w:val="00104777"/>
    <w:rsid w:val="00116666"/>
    <w:rsid w:val="0012441B"/>
    <w:rsid w:val="00132CDD"/>
    <w:rsid w:val="0014502A"/>
    <w:rsid w:val="00155446"/>
    <w:rsid w:val="00155A53"/>
    <w:rsid w:val="00182EFD"/>
    <w:rsid w:val="00185AC6"/>
    <w:rsid w:val="001B0A4E"/>
    <w:rsid w:val="001B5B9C"/>
    <w:rsid w:val="001B6291"/>
    <w:rsid w:val="001E46B8"/>
    <w:rsid w:val="00205A98"/>
    <w:rsid w:val="002202CF"/>
    <w:rsid w:val="00225A4B"/>
    <w:rsid w:val="00234D18"/>
    <w:rsid w:val="00241EE0"/>
    <w:rsid w:val="002504B8"/>
    <w:rsid w:val="002660FC"/>
    <w:rsid w:val="00275D41"/>
    <w:rsid w:val="002A662D"/>
    <w:rsid w:val="002F4FDD"/>
    <w:rsid w:val="0033257D"/>
    <w:rsid w:val="00350AA3"/>
    <w:rsid w:val="003549F3"/>
    <w:rsid w:val="00394106"/>
    <w:rsid w:val="00401315"/>
    <w:rsid w:val="004160E3"/>
    <w:rsid w:val="00425BDC"/>
    <w:rsid w:val="00453517"/>
    <w:rsid w:val="00460FD8"/>
    <w:rsid w:val="00470F27"/>
    <w:rsid w:val="004753AB"/>
    <w:rsid w:val="004859E1"/>
    <w:rsid w:val="0049290C"/>
    <w:rsid w:val="00493094"/>
    <w:rsid w:val="004A47E1"/>
    <w:rsid w:val="004B1236"/>
    <w:rsid w:val="004B353E"/>
    <w:rsid w:val="004C5848"/>
    <w:rsid w:val="004D61CF"/>
    <w:rsid w:val="00507A82"/>
    <w:rsid w:val="00532BAE"/>
    <w:rsid w:val="005534F5"/>
    <w:rsid w:val="005628D3"/>
    <w:rsid w:val="00573A28"/>
    <w:rsid w:val="005A43B5"/>
    <w:rsid w:val="005D2D3E"/>
    <w:rsid w:val="005D3B1F"/>
    <w:rsid w:val="005E3B6D"/>
    <w:rsid w:val="005E3E79"/>
    <w:rsid w:val="005F5D4C"/>
    <w:rsid w:val="00603A81"/>
    <w:rsid w:val="006246CE"/>
    <w:rsid w:val="006273E3"/>
    <w:rsid w:val="00634264"/>
    <w:rsid w:val="00635CE7"/>
    <w:rsid w:val="00655A27"/>
    <w:rsid w:val="006573C0"/>
    <w:rsid w:val="00671DC7"/>
    <w:rsid w:val="00694574"/>
    <w:rsid w:val="006D28F1"/>
    <w:rsid w:val="006E1E2F"/>
    <w:rsid w:val="006F6356"/>
    <w:rsid w:val="0070192D"/>
    <w:rsid w:val="007202B8"/>
    <w:rsid w:val="00740416"/>
    <w:rsid w:val="00743D6F"/>
    <w:rsid w:val="007478D1"/>
    <w:rsid w:val="007D4250"/>
    <w:rsid w:val="007D7D3F"/>
    <w:rsid w:val="007E0A0A"/>
    <w:rsid w:val="007E2641"/>
    <w:rsid w:val="007F307B"/>
    <w:rsid w:val="008076CF"/>
    <w:rsid w:val="00813D78"/>
    <w:rsid w:val="00817350"/>
    <w:rsid w:val="00837BED"/>
    <w:rsid w:val="008609CD"/>
    <w:rsid w:val="008657AF"/>
    <w:rsid w:val="00877E38"/>
    <w:rsid w:val="0088601D"/>
    <w:rsid w:val="00895E79"/>
    <w:rsid w:val="00896AA7"/>
    <w:rsid w:val="008970DB"/>
    <w:rsid w:val="008A5DEC"/>
    <w:rsid w:val="008B67AA"/>
    <w:rsid w:val="008C4A43"/>
    <w:rsid w:val="008D5C56"/>
    <w:rsid w:val="008E1301"/>
    <w:rsid w:val="008F3BCD"/>
    <w:rsid w:val="009007E6"/>
    <w:rsid w:val="00903B8E"/>
    <w:rsid w:val="00926FD7"/>
    <w:rsid w:val="009361B8"/>
    <w:rsid w:val="009465C4"/>
    <w:rsid w:val="00986F7F"/>
    <w:rsid w:val="009A3DEA"/>
    <w:rsid w:val="009B07C7"/>
    <w:rsid w:val="009D11AD"/>
    <w:rsid w:val="009D52E8"/>
    <w:rsid w:val="009D64E7"/>
    <w:rsid w:val="009F2D37"/>
    <w:rsid w:val="009F4CAB"/>
    <w:rsid w:val="00A01436"/>
    <w:rsid w:val="00A0245E"/>
    <w:rsid w:val="00A0730A"/>
    <w:rsid w:val="00A16278"/>
    <w:rsid w:val="00A31D45"/>
    <w:rsid w:val="00A33AE5"/>
    <w:rsid w:val="00A50756"/>
    <w:rsid w:val="00A5301C"/>
    <w:rsid w:val="00A61A1F"/>
    <w:rsid w:val="00A63D2C"/>
    <w:rsid w:val="00A67EE6"/>
    <w:rsid w:val="00A72072"/>
    <w:rsid w:val="00A72711"/>
    <w:rsid w:val="00AA00E2"/>
    <w:rsid w:val="00AC454A"/>
    <w:rsid w:val="00AD00F6"/>
    <w:rsid w:val="00AE6D13"/>
    <w:rsid w:val="00AF02EE"/>
    <w:rsid w:val="00AF0689"/>
    <w:rsid w:val="00B10269"/>
    <w:rsid w:val="00B42CD0"/>
    <w:rsid w:val="00B5190D"/>
    <w:rsid w:val="00B66987"/>
    <w:rsid w:val="00B6734D"/>
    <w:rsid w:val="00B71362"/>
    <w:rsid w:val="00B757BF"/>
    <w:rsid w:val="00B8067F"/>
    <w:rsid w:val="00B83649"/>
    <w:rsid w:val="00B95B73"/>
    <w:rsid w:val="00B97528"/>
    <w:rsid w:val="00BA5A61"/>
    <w:rsid w:val="00BE0062"/>
    <w:rsid w:val="00BE08E9"/>
    <w:rsid w:val="00BF68C4"/>
    <w:rsid w:val="00C1450E"/>
    <w:rsid w:val="00C263BD"/>
    <w:rsid w:val="00C424B0"/>
    <w:rsid w:val="00C53E62"/>
    <w:rsid w:val="00C5601A"/>
    <w:rsid w:val="00C56545"/>
    <w:rsid w:val="00C665B1"/>
    <w:rsid w:val="00C76395"/>
    <w:rsid w:val="00C90D8D"/>
    <w:rsid w:val="00C9419C"/>
    <w:rsid w:val="00C95224"/>
    <w:rsid w:val="00D145CD"/>
    <w:rsid w:val="00D14870"/>
    <w:rsid w:val="00D3435A"/>
    <w:rsid w:val="00D36392"/>
    <w:rsid w:val="00D40BC4"/>
    <w:rsid w:val="00D70FC3"/>
    <w:rsid w:val="00D8160E"/>
    <w:rsid w:val="00D96DCA"/>
    <w:rsid w:val="00DA2FE9"/>
    <w:rsid w:val="00DA61DB"/>
    <w:rsid w:val="00DC50BA"/>
    <w:rsid w:val="00DE796B"/>
    <w:rsid w:val="00DF4EF0"/>
    <w:rsid w:val="00E207EA"/>
    <w:rsid w:val="00E236B1"/>
    <w:rsid w:val="00E24860"/>
    <w:rsid w:val="00E24C1C"/>
    <w:rsid w:val="00E369E5"/>
    <w:rsid w:val="00E51BB1"/>
    <w:rsid w:val="00E80C78"/>
    <w:rsid w:val="00E85110"/>
    <w:rsid w:val="00EA2B83"/>
    <w:rsid w:val="00EA55EB"/>
    <w:rsid w:val="00EE51DA"/>
    <w:rsid w:val="00EE620A"/>
    <w:rsid w:val="00EF25A2"/>
    <w:rsid w:val="00F03577"/>
    <w:rsid w:val="00F07E16"/>
    <w:rsid w:val="00F12DCD"/>
    <w:rsid w:val="00F36FE5"/>
    <w:rsid w:val="00F53C6B"/>
    <w:rsid w:val="00F64078"/>
    <w:rsid w:val="00F67418"/>
    <w:rsid w:val="00F67806"/>
    <w:rsid w:val="00F70424"/>
    <w:rsid w:val="00F72954"/>
    <w:rsid w:val="00F75FF9"/>
    <w:rsid w:val="00FB59B4"/>
    <w:rsid w:val="00FB65E8"/>
    <w:rsid w:val="00FD5A10"/>
    <w:rsid w:val="00FF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8E79F"/>
  <w15:chartTrackingRefBased/>
  <w15:docId w15:val="{67C04948-BC08-4DC8-8277-99143DEB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25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25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E3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B6D"/>
  </w:style>
  <w:style w:type="paragraph" w:styleId="Footer">
    <w:name w:val="footer"/>
    <w:basedOn w:val="Normal"/>
    <w:link w:val="FooterChar"/>
    <w:uiPriority w:val="99"/>
    <w:unhideWhenUsed/>
    <w:rsid w:val="005E3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B6D"/>
  </w:style>
  <w:style w:type="character" w:styleId="Hyperlink">
    <w:name w:val="Hyperlink"/>
    <w:basedOn w:val="DefaultParagraphFont"/>
    <w:uiPriority w:val="99"/>
    <w:unhideWhenUsed/>
    <w:rsid w:val="004A47E1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07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07E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07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SSRN_(identifier)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yez.org/cases/2015/14-146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srn.com/abstract=2901591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n.wikipedia.org/wiki/Missouri_v._McNeely" TargetMode="External"/><Relationship Id="rId1" Type="http://schemas.openxmlformats.org/officeDocument/2006/relationships/hyperlink" Target="http://www.oyez.org/cases/2015/14-1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Cf3</b:Tag>
    <b:SourceType>JournalArticle</b:SourceType>
    <b:Guid>{3093C482-4B35-479F-B67C-D749D682C9FF}</b:Guid>
    <b:Author>
      <b:Author>
        <b:Corporate>Cf. §39-08-01(5)(b</b:Corporate>
      </b:Author>
    </b:Author>
    <b:RefOrder>1</b:RefOrder>
  </b:Source>
  <b:Source>
    <b:Tag>2011</b:Tag>
    <b:SourceType>JournalArticle</b:SourceType>
    <b:Guid>{2114E2E6-99FE-4678-B6A5-34EDB1645069}</b:Guid>
    <b:Author>
      <b:Author>
        <b:Corporate>2015 ND 6, 858 N. W. 2d 302</b:Corporate>
      </b:Author>
    </b:Author>
    <b:RefOrder>2</b:RefOrder>
  </b:Source>
  <b:Source>
    <b:Tag>McN</b:Tag>
    <b:SourceType>JournalArticle</b:SourceType>
    <b:Guid>{2AB700D8-FAE3-483F-BAC4-89C0E7CC4CC4}</b:Guid>
    <b:Author>
      <b:Author>
        <b:Corporate>McNeely, 569 U. S</b:Corporate>
      </b:Author>
    </b:Author>
    <b:RefOrder>3</b:RefOrder>
  </b:Source>
</b:Sources>
</file>

<file path=customXml/itemProps1.xml><?xml version="1.0" encoding="utf-8"?>
<ds:datastoreItem xmlns:ds="http://schemas.openxmlformats.org/officeDocument/2006/customXml" ds:itemID="{6F0ACC9F-2FC1-4C4E-9060-8B61F69B1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195</cp:revision>
  <dcterms:created xsi:type="dcterms:W3CDTF">2020-07-15T06:32:00Z</dcterms:created>
  <dcterms:modified xsi:type="dcterms:W3CDTF">2020-07-15T12:31:00Z</dcterms:modified>
</cp:coreProperties>
</file>